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>ГЕНЕРАЛЬНЫЙ ПЛАН</w:t>
      </w: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 xml:space="preserve"> муниципального образования</w:t>
      </w: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>сельское поселение «Деревня Манино»</w:t>
      </w:r>
    </w:p>
    <w:p w:rsidR="00B519E3" w:rsidRPr="00B519E3" w:rsidRDefault="00B519E3" w:rsidP="00B519E3">
      <w:pPr>
        <w:pStyle w:val="a4"/>
        <w:spacing w:line="100" w:lineRule="atLeast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>муниципального района</w:t>
      </w:r>
    </w:p>
    <w:p w:rsidR="00B519E3" w:rsidRPr="00B519E3" w:rsidRDefault="00B519E3" w:rsidP="00B519E3">
      <w:pPr>
        <w:pStyle w:val="a4"/>
        <w:spacing w:line="100" w:lineRule="atLeast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>«</w:t>
      </w:r>
      <w:r w:rsidR="003D4052" w:rsidRPr="00B519E3">
        <w:rPr>
          <w:b/>
          <w:i/>
          <w:sz w:val="40"/>
          <w:szCs w:val="40"/>
        </w:rPr>
        <w:t xml:space="preserve">Город Людиново и </w:t>
      </w:r>
      <w:proofErr w:type="spellStart"/>
      <w:r w:rsidR="003D4052" w:rsidRPr="00B519E3">
        <w:rPr>
          <w:b/>
          <w:i/>
          <w:sz w:val="40"/>
          <w:szCs w:val="40"/>
        </w:rPr>
        <w:t>Людиновкий</w:t>
      </w:r>
      <w:proofErr w:type="spellEnd"/>
      <w:r w:rsidR="003D4052" w:rsidRPr="00B519E3">
        <w:rPr>
          <w:b/>
          <w:i/>
          <w:sz w:val="40"/>
          <w:szCs w:val="40"/>
        </w:rPr>
        <w:t xml:space="preserve"> район</w:t>
      </w:r>
      <w:r w:rsidRPr="00B519E3">
        <w:rPr>
          <w:b/>
          <w:i/>
          <w:sz w:val="40"/>
          <w:szCs w:val="40"/>
        </w:rPr>
        <w:t>»</w:t>
      </w:r>
    </w:p>
    <w:p w:rsidR="00B519E3" w:rsidRPr="00B519E3" w:rsidRDefault="00B519E3" w:rsidP="00B519E3">
      <w:pPr>
        <w:pStyle w:val="a4"/>
        <w:jc w:val="center"/>
        <w:rPr>
          <w:b/>
          <w:i/>
          <w:sz w:val="40"/>
          <w:szCs w:val="40"/>
        </w:rPr>
      </w:pPr>
      <w:r w:rsidRPr="00B519E3">
        <w:rPr>
          <w:b/>
          <w:i/>
          <w:sz w:val="40"/>
          <w:szCs w:val="40"/>
        </w:rPr>
        <w:t>Калужской области</w:t>
      </w:r>
    </w:p>
    <w:p w:rsidR="00B519E3" w:rsidRPr="00B519E3" w:rsidRDefault="00B519E3" w:rsidP="00B519E3">
      <w:pPr>
        <w:pStyle w:val="a4"/>
        <w:jc w:val="center"/>
        <w:rPr>
          <w:b/>
          <w:i/>
          <w:sz w:val="26"/>
          <w:szCs w:val="26"/>
        </w:rPr>
      </w:pPr>
      <w:r w:rsidRPr="00B519E3">
        <w:rPr>
          <w:b/>
          <w:i/>
          <w:sz w:val="26"/>
          <w:szCs w:val="26"/>
        </w:rPr>
        <w:t>утв. решением Сельской Думы от 18.11.2013 № 35</w:t>
      </w:r>
    </w:p>
    <w:p w:rsidR="00B519E3" w:rsidRPr="00B519E3" w:rsidRDefault="00B519E3" w:rsidP="00B519E3">
      <w:pPr>
        <w:pStyle w:val="a4"/>
        <w:jc w:val="center"/>
        <w:rPr>
          <w:b/>
          <w:i/>
          <w:sz w:val="26"/>
          <w:szCs w:val="26"/>
        </w:rPr>
        <w:sectPr w:rsidR="00B519E3" w:rsidRPr="00B519E3" w:rsidSect="0045257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519E3">
        <w:rPr>
          <w:b/>
          <w:i/>
          <w:sz w:val="26"/>
          <w:szCs w:val="26"/>
        </w:rPr>
        <w:t>в редакции «__»________2018 года</w:t>
      </w:r>
    </w:p>
    <w:tbl>
      <w:tblPr>
        <w:tblW w:w="1018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B519E3" w:rsidRPr="00B519E3" w:rsidTr="00585254">
        <w:trPr>
          <w:jc w:val="center"/>
        </w:trPr>
        <w:tc>
          <w:tcPr>
            <w:tcW w:w="10181" w:type="dxa"/>
            <w:tcBorders>
              <w:top w:val="threeDEmboss" w:sz="36" w:space="0" w:color="auto"/>
              <w:left w:val="threeDEmboss" w:sz="36" w:space="0" w:color="auto"/>
              <w:bottom w:val="threeDEmboss" w:sz="36" w:space="0" w:color="auto"/>
              <w:right w:val="threeDEmboss" w:sz="36" w:space="0" w:color="auto"/>
            </w:tcBorders>
            <w:shd w:val="clear" w:color="auto" w:fill="auto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lang w:val="en-US"/>
              </w:rPr>
            </w:pP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19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E701D8" wp14:editId="493EA4BE">
                  <wp:extent cx="706755" cy="3740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519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ООО «ПК ГЕО»</w:t>
            </w:r>
          </w:p>
          <w:p w:rsidR="00B519E3" w:rsidRPr="00B519E3" w:rsidRDefault="00B519E3" w:rsidP="005852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19E3" w:rsidRPr="00B519E3" w:rsidTr="00585254">
        <w:trPr>
          <w:jc w:val="center"/>
        </w:trPr>
        <w:tc>
          <w:tcPr>
            <w:tcW w:w="10181" w:type="dxa"/>
            <w:tcBorders>
              <w:top w:val="threeDEmboss" w:sz="36" w:space="0" w:color="auto"/>
              <w:left w:val="threeDEmboss" w:sz="36" w:space="0" w:color="auto"/>
              <w:bottom w:val="threeDEmboss" w:sz="36" w:space="0" w:color="auto"/>
              <w:right w:val="threeDEmboss" w:sz="36" w:space="0" w:color="auto"/>
            </w:tcBorders>
            <w:shd w:val="clear" w:color="auto" w:fill="auto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</w:rPr>
            </w:pPr>
          </w:p>
          <w:p w:rsidR="00B519E3" w:rsidRPr="00B519E3" w:rsidRDefault="00B519E3" w:rsidP="0058525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i/>
              </w:rPr>
              <w:t xml:space="preserve">Муниципальный контракт  № </w:t>
            </w:r>
            <w:r w:rsidRPr="00B519E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124/18/229/1-18</w:t>
            </w:r>
          </w:p>
          <w:p w:rsidR="00B519E3" w:rsidRPr="00B519E3" w:rsidRDefault="00B519E3" w:rsidP="0058525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519E3">
              <w:rPr>
                <w:rFonts w:ascii="Times New Roman" w:hAnsi="Times New Roman" w:cs="Times New Roman"/>
                <w:b/>
                <w:i/>
              </w:rPr>
              <w:t>от 17 октября 2018 года</w:t>
            </w:r>
          </w:p>
          <w:p w:rsidR="00B519E3" w:rsidRPr="00B519E3" w:rsidRDefault="00B519E3" w:rsidP="00585254">
            <w:pPr>
              <w:jc w:val="right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b/>
                <w:i/>
              </w:rPr>
              <w:t>Экземпляр № 1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Генеральный план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сельское поселение «Деревня Манино»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муниципального района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«Город Людиново и </w:t>
            </w:r>
            <w:proofErr w:type="spellStart"/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Людиновкий</w:t>
            </w:r>
            <w:proofErr w:type="spellEnd"/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район»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Калужской области</w:t>
            </w:r>
          </w:p>
          <w:p w:rsidR="00B519E3" w:rsidRPr="00B519E3" w:rsidRDefault="00B519E3" w:rsidP="00585254">
            <w:pPr>
              <w:rPr>
                <w:rFonts w:ascii="Times New Roman" w:hAnsi="Times New Roman" w:cs="Times New Roman"/>
              </w:rPr>
            </w:pP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Материалы по обоснованию</w:t>
            </w:r>
          </w:p>
          <w:p w:rsidR="00B519E3" w:rsidRPr="00D20FE3" w:rsidRDefault="00B519E3" w:rsidP="00B519E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i/>
                <w:sz w:val="40"/>
                <w:szCs w:val="40"/>
              </w:rPr>
              <w:t>Том 1</w:t>
            </w:r>
          </w:p>
          <w:p w:rsidR="006D7B8F" w:rsidRPr="00D20FE3" w:rsidRDefault="006D7B8F" w:rsidP="00B519E3">
            <w:pPr>
              <w:jc w:val="center"/>
              <w:rPr>
                <w:rFonts w:ascii="Times New Roman" w:hAnsi="Times New Roman" w:cs="Times New Roman"/>
              </w:rPr>
            </w:pP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Генеральный директор                                                         К.Г. Чистов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Калуга</w:t>
            </w:r>
          </w:p>
          <w:p w:rsidR="00B519E3" w:rsidRPr="00B519E3" w:rsidRDefault="00B519E3" w:rsidP="00B519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 г.</w:t>
            </w:r>
            <w:r w:rsidRPr="00B519E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2EEBC" wp14:editId="39CD506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720725</wp:posOffset>
                      </wp:positionV>
                      <wp:extent cx="228600" cy="2286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59pt;margin-top:56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dmnA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" stroked="f"/>
                  </w:pict>
                </mc:Fallback>
              </mc:AlternateContent>
            </w:r>
          </w:p>
        </w:tc>
      </w:tr>
    </w:tbl>
    <w:p w:rsidR="00B519E3" w:rsidRPr="00B519E3" w:rsidRDefault="00B519E3" w:rsidP="00B519E3">
      <w:pPr>
        <w:pStyle w:val="a4"/>
        <w:jc w:val="center"/>
        <w:rPr>
          <w:b/>
          <w:i/>
          <w:sz w:val="26"/>
          <w:szCs w:val="26"/>
        </w:rPr>
      </w:pPr>
    </w:p>
    <w:tbl>
      <w:tblPr>
        <w:tblW w:w="1018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B519E3" w:rsidRPr="00B519E3" w:rsidTr="00585254">
        <w:trPr>
          <w:jc w:val="center"/>
        </w:trPr>
        <w:tc>
          <w:tcPr>
            <w:tcW w:w="10181" w:type="dxa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49167EB" wp14:editId="294C6236">
                  <wp:extent cx="1857375" cy="1228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ГЕНЕРАЛЬНЫЙ ПЛАН </w:t>
            </w: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СЕЛЬСКОГО ПОСЕЛЕНИЯ 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t>«ДЕРЕВНЯ МАНИНО»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МУНИЦИПАЛЬНОГО РАЙОНА 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«ГОРОД ЛЮДИНОВО И 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t>ЛЮДИНОВСКИЙ РАЙОН»</w:t>
            </w:r>
            <w:r w:rsidRPr="00B519E3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КАЛУЖСКОЙ ОБЛАСТИ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19E3">
              <w:rPr>
                <w:rFonts w:ascii="Times New Roman" w:hAnsi="Times New Roman" w:cs="Times New Roman"/>
                <w:sz w:val="40"/>
                <w:szCs w:val="40"/>
              </w:rPr>
              <w:t>МАТЕРИАЛЫ ПО ОБОСНОВАНИЮ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75"/>
              <w:gridCol w:w="4975"/>
            </w:tblGrid>
            <w:tr w:rsidR="00B519E3" w:rsidRPr="00B519E3" w:rsidTr="00585254"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Генеральный директор</w:t>
                  </w:r>
                </w:p>
              </w:tc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Миронов Г. Э.</w:t>
                  </w:r>
                </w:p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19E3" w:rsidRPr="00B519E3" w:rsidTr="00585254"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проекта</w:t>
                  </w:r>
                </w:p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Корабинских</w:t>
                  </w:r>
                  <w:proofErr w:type="spellEnd"/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 В.</w:t>
                  </w:r>
                </w:p>
              </w:tc>
            </w:tr>
            <w:tr w:rsidR="00B519E3" w:rsidRPr="00B519E3" w:rsidTr="00585254"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</w:t>
                  </w:r>
                </w:p>
              </w:tc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Оселко</w:t>
                  </w:r>
                  <w:proofErr w:type="spellEnd"/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Э.Г.</w:t>
                  </w:r>
                </w:p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19E3" w:rsidRPr="00B519E3" w:rsidTr="00585254">
              <w:trPr>
                <w:trHeight w:val="681"/>
              </w:trPr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группы по организации</w:t>
                  </w:r>
                </w:p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производства</w:t>
                  </w:r>
                </w:p>
              </w:tc>
              <w:tc>
                <w:tcPr>
                  <w:tcW w:w="4975" w:type="dxa"/>
                </w:tcPr>
                <w:p w:rsidR="00B519E3" w:rsidRPr="00B519E3" w:rsidRDefault="00B519E3" w:rsidP="0058525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Полякова Е.В.</w:t>
                  </w:r>
                </w:p>
              </w:tc>
            </w:tr>
          </w:tbl>
          <w:p w:rsidR="00B519E3" w:rsidRPr="00B519E3" w:rsidRDefault="00B519E3" w:rsidP="005852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Муниципальный контракт №6 от 27.12.2012 г.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</w:tr>
    </w:tbl>
    <w:p w:rsidR="00B519E3" w:rsidRPr="00B519E3" w:rsidRDefault="00B519E3" w:rsidP="00B51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МАТЕРИАЛЫ ПО ОБОСНОВАНИЮ  ГЕНЕРАЛЬНОГО ПЛАНА </w:t>
      </w:r>
      <w:r w:rsidRPr="00B519E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МАНИНО» МУНИЦИПАЛЬНОГО РАЙОНА «ГОРОД ЛЮДИНОВО И ЛЮДИНОВСКИЙ РАЙОН» КАЛУЖСКОЙ ОБЛАСТИ</w:t>
      </w: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7828"/>
        <w:gridCol w:w="1076"/>
      </w:tblGrid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7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ПРИРОДНЫЕ УСЛОВИЯ И ПРИРОДНЫЕ РЕСУРСЫ РАЗВИТИЯ ТЕРРИТОРИИ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9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9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ИНЖЕНЕРНО-ГЕОЛОГИЧЕСКИЕ УСЛОВИЯ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10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ПРИРОДНЫЕ РЕСУРСЫ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12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КОМПЛЕКСНАЯ ОЦЕНКА ТЕРРИТОРИИ ПО ПЛАНИРОВОЧНЫМ ОГРАНИЧЕНИЯМ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ВОДООХРАННЫЕ ЗОНЫ И ПРИБРЕЖНЫЕ ЗАЩИТНЫЕ ПОЛОСЫ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15</w:t>
            </w:r>
          </w:p>
        </w:tc>
      </w:tr>
      <w:tr w:rsidR="00B519E3" w:rsidRPr="00B519E3" w:rsidTr="000864FC">
        <w:trPr>
          <w:trHeight w:val="250"/>
        </w:trPr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3.3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jc w:val="both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САНИТАРНО-ГИГИЕНИЧЕСКИЕ ОГРАНИЧЕНИЯ</w:t>
            </w:r>
          </w:p>
        </w:tc>
        <w:tc>
          <w:tcPr>
            <w:tcW w:w="1099" w:type="dxa"/>
            <w:vAlign w:val="center"/>
          </w:tcPr>
          <w:p w:rsidR="00B519E3" w:rsidRPr="000864FC" w:rsidRDefault="009746ED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19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3.4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28</w:t>
            </w:r>
            <w:bookmarkStart w:id="0" w:name="_GoBack"/>
            <w:bookmarkEnd w:id="0"/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ДЕМОГРАФИЧЕСКИЕ РЕСУРСЫ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31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ЭКОНОМИЧЕСКАЯ БАЗА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34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СОЦИАЛЬНАЯ ИНФРАСТРУКТУРА И ЖИЛИЩНЫЙ ФОНД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>6.2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19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ЖИЛИЩНЫЙ ФОНД 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35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ТРАНСПОРТНЫЕ СЕТИ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37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b/>
                <w:sz w:val="26"/>
                <w:szCs w:val="26"/>
              </w:rPr>
              <w:t>ИНЖЕНЕРНЫЕ СЕТИ И СООРУЖЕНИЯ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38</w:t>
            </w:r>
          </w:p>
        </w:tc>
      </w:tr>
      <w:tr w:rsidR="00B519E3" w:rsidRPr="00B519E3" w:rsidTr="000864FC">
        <w:tc>
          <w:tcPr>
            <w:tcW w:w="675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080" w:type="dxa"/>
          </w:tcPr>
          <w:p w:rsidR="00B519E3" w:rsidRPr="00B519E3" w:rsidRDefault="00B519E3" w:rsidP="0058525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9E3">
              <w:rPr>
                <w:rFonts w:ascii="Times New Roman" w:hAnsi="Times New Roman" w:cs="Times New Roman"/>
                <w:sz w:val="26"/>
                <w:szCs w:val="26"/>
              </w:rPr>
              <w:t>ФУНКЦИОНАЛЬНЫЕ ЗОНЫ ТЕРРИТОРИИ СЕЛЬСКОГО ПОСЕЛЕНИЯ</w:t>
            </w:r>
          </w:p>
        </w:tc>
        <w:tc>
          <w:tcPr>
            <w:tcW w:w="1099" w:type="dxa"/>
            <w:vAlign w:val="center"/>
          </w:tcPr>
          <w:p w:rsidR="00B519E3" w:rsidRPr="000864FC" w:rsidRDefault="000864FC" w:rsidP="000864FC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864FC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стр. 41</w:t>
            </w:r>
          </w:p>
        </w:tc>
      </w:tr>
    </w:tbl>
    <w:p w:rsidR="00B519E3" w:rsidRPr="00B519E3" w:rsidRDefault="00B519E3" w:rsidP="00B51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ГРАФИЧЕСКИЕ МАТЕРИАЛЫ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7127"/>
        <w:gridCol w:w="1823"/>
      </w:tblGrid>
      <w:tr w:rsidR="00B519E3" w:rsidRPr="00B519E3" w:rsidTr="000E0CC1">
        <w:trPr>
          <w:jc w:val="center"/>
        </w:trPr>
        <w:tc>
          <w:tcPr>
            <w:tcW w:w="621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2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чертежа</w:t>
            </w:r>
          </w:p>
        </w:tc>
        <w:tc>
          <w:tcPr>
            <w:tcW w:w="1827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</w:p>
        </w:tc>
      </w:tr>
      <w:tr w:rsidR="00B519E3" w:rsidRPr="00B519E3" w:rsidTr="000E0CC1">
        <w:trPr>
          <w:jc w:val="center"/>
        </w:trPr>
        <w:tc>
          <w:tcPr>
            <w:tcW w:w="621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2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sz w:val="28"/>
                <w:szCs w:val="28"/>
              </w:rPr>
              <w:t>Границы населенных пунктов</w:t>
            </w:r>
          </w:p>
        </w:tc>
        <w:tc>
          <w:tcPr>
            <w:tcW w:w="1827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  <w:tr w:rsidR="00B519E3" w:rsidRPr="00B519E3" w:rsidTr="000E0CC1">
        <w:trPr>
          <w:jc w:val="center"/>
        </w:trPr>
        <w:tc>
          <w:tcPr>
            <w:tcW w:w="621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2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sz w:val="28"/>
                <w:szCs w:val="28"/>
              </w:rPr>
              <w:t>Функциональное зонирование территории</w:t>
            </w:r>
          </w:p>
        </w:tc>
        <w:tc>
          <w:tcPr>
            <w:tcW w:w="1827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  <w:tr w:rsidR="00B519E3" w:rsidRPr="00B519E3" w:rsidTr="000E0CC1">
        <w:trPr>
          <w:jc w:val="center"/>
        </w:trPr>
        <w:tc>
          <w:tcPr>
            <w:tcW w:w="621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2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Планируемое размещение объектов капитального строительства</w:t>
            </w:r>
          </w:p>
        </w:tc>
        <w:tc>
          <w:tcPr>
            <w:tcW w:w="1827" w:type="dxa"/>
            <w:vAlign w:val="center"/>
          </w:tcPr>
          <w:p w:rsidR="00B519E3" w:rsidRPr="00B519E3" w:rsidRDefault="00B519E3" w:rsidP="000E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9E3">
              <w:rPr>
                <w:rFonts w:ascii="Times New Roman" w:hAnsi="Times New Roman" w:cs="Times New Roman"/>
                <w:bCs/>
                <w:sz w:val="28"/>
                <w:szCs w:val="28"/>
              </w:rPr>
              <w:t>М 1:10 000</w:t>
            </w:r>
          </w:p>
        </w:tc>
      </w:tr>
    </w:tbl>
    <w:p w:rsidR="00B519E3" w:rsidRDefault="00B519E3" w:rsidP="00B519E3">
      <w:pPr>
        <w:pStyle w:val="6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 w:rsidRPr="00B519E3">
        <w:br w:type="page"/>
      </w:r>
      <w:bookmarkStart w:id="1" w:name="_Toc307920408"/>
      <w:r w:rsidRPr="00B519E3">
        <w:rPr>
          <w:sz w:val="28"/>
          <w:szCs w:val="28"/>
        </w:rPr>
        <w:lastRenderedPageBreak/>
        <w:t>ВВЕДЕНИЕ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 «Деревня Манино» муниципального  района «Город Людиново 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район» Калужской области разработан ООО «СВГМ - Проект» (Москва), в соответствии </w:t>
      </w:r>
      <w:r w:rsidRPr="00B519E3">
        <w:rPr>
          <w:rFonts w:ascii="Times New Roman" w:hAnsi="Times New Roman" w:cs="Times New Roman"/>
          <w:bCs/>
          <w:sz w:val="28"/>
          <w:szCs w:val="28"/>
        </w:rPr>
        <w:t>с Муниципальным контрактом №6 от 27.12.2012 г</w:t>
      </w:r>
      <w:r w:rsidRPr="00B519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Проект Генерального плана СП «Деревня Манино» (далее Генеральный план) выполнен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Федерации», Федерального Закона от 25.06.2002 №73-ФЗ «Об объектах культурного наследия (памятниках истории и культуры) народов Российской Федерации», Региональных нормативов «Градостроительство. Планировка и застройка населенных пунктов Калужской области», утвержденных постановлением Правительства Калужской области от 07.08.2009 г №318, иными законами и нормативными правовыми актами Российской Федерации и Калужской области. 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Содержание и состав работы определяется положениями Градостроительного кодекса Российской Федерации, </w:t>
      </w:r>
      <w:r w:rsidRPr="00B519E3">
        <w:rPr>
          <w:rFonts w:ascii="Times New Roman" w:hAnsi="Times New Roman" w:cs="Times New Roman"/>
          <w:bCs/>
          <w:sz w:val="28"/>
          <w:szCs w:val="28"/>
        </w:rPr>
        <w:t>а также техническим заданием Контракта</w:t>
      </w:r>
      <w:r w:rsidRPr="00B519E3">
        <w:rPr>
          <w:rFonts w:ascii="Times New Roman" w:hAnsi="Times New Roman" w:cs="Times New Roman"/>
          <w:sz w:val="28"/>
          <w:szCs w:val="28"/>
        </w:rPr>
        <w:t>.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Генеральный план сельского поселения «Деревня Манино» является стратегическим документом, с горизонтом планирования на долгосрочную перспективу до 2038 г. (расчетный срок), в том числе на первую очередь – 2023 г.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Проектные решения Генерального плана на расчетный срок являются основанием для разработки документации по планировке территорий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мероприятий по охране окружающей среды.</w:t>
      </w:r>
    </w:p>
    <w:p w:rsidR="00B519E3" w:rsidRPr="00B519E3" w:rsidRDefault="00B519E3" w:rsidP="004E697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lastRenderedPageBreak/>
        <w:t>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Калужской области, данные, предоставленные администрацией сельского поселения, данные собственных исследований, прочие источники.</w:t>
      </w:r>
    </w:p>
    <w:p w:rsid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Разработка Генерального плана сельского поселения «Деревня Манино»  опиралась на положения «Схемы территориального планирования муниципального района «Город Людиново 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район» Калужской области». </w:t>
      </w:r>
    </w:p>
    <w:p w:rsidR="00A9119C" w:rsidRPr="00A9119C" w:rsidRDefault="00A9119C" w:rsidP="00A9119C">
      <w:pPr>
        <w:pStyle w:val="af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19C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При разработке проекта были использованы Материалы </w:t>
      </w:r>
      <w:r w:rsidRPr="00A9119C">
        <w:rPr>
          <w:rFonts w:ascii="Times New Roman" w:hAnsi="Times New Roman"/>
          <w:sz w:val="28"/>
          <w:szCs w:val="28"/>
        </w:rPr>
        <w:t>Схемы территориального планирования Калужской области.</w:t>
      </w:r>
    </w:p>
    <w:p w:rsidR="00B519E3" w:rsidRPr="00B519E3" w:rsidRDefault="00B519E3" w:rsidP="00A9119C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В соответствии с требованиями Градостроительного кодекса Российской Федерации содержание Генерального плана состоит из материалов по обоснованию и положений о территориальном планировании, в составе текстовых и графических материалов.</w:t>
      </w:r>
    </w:p>
    <w:p w:rsidR="00B519E3" w:rsidRPr="00B519E3" w:rsidRDefault="00B519E3" w:rsidP="004E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Проект выполнен с использованием лицензионных программных продуктов </w:t>
      </w:r>
      <w:r w:rsidRPr="00B519E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519E3">
        <w:rPr>
          <w:rFonts w:ascii="Times New Roman" w:hAnsi="Times New Roman" w:cs="Times New Roman"/>
          <w:sz w:val="28"/>
          <w:szCs w:val="28"/>
        </w:rPr>
        <w:t xml:space="preserve"> </w:t>
      </w:r>
      <w:r w:rsidRPr="00B519E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519E3">
        <w:rPr>
          <w:rFonts w:ascii="Times New Roman" w:hAnsi="Times New Roman" w:cs="Times New Roman"/>
          <w:sz w:val="28"/>
          <w:szCs w:val="28"/>
        </w:rPr>
        <w:t xml:space="preserve">, </w:t>
      </w:r>
      <w:r w:rsidRPr="00B519E3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B519E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519E3" w:rsidRDefault="00B519E3" w:rsidP="00D20FE3">
      <w:pPr>
        <w:pStyle w:val="1"/>
        <w:numPr>
          <w:ilvl w:val="0"/>
          <w:numId w:val="40"/>
        </w:numPr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</w:t>
      </w:r>
    </w:p>
    <w:p w:rsidR="00D20FE3" w:rsidRPr="00D048C1" w:rsidRDefault="00D20FE3" w:rsidP="00D20FE3">
      <w:pPr>
        <w:pStyle w:val="a4"/>
        <w:ind w:left="360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>Сельское поселение «Деревня Манино»</w:t>
      </w:r>
      <w:r w:rsidRPr="00B519E3">
        <w:rPr>
          <w:rFonts w:ascii="Times New Roman" w:hAnsi="Times New Roman"/>
          <w:sz w:val="28"/>
          <w:szCs w:val="28"/>
        </w:rPr>
        <w:t xml:space="preserve"> входит в состав муниципального района «Город Людиново и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Людиновский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район» Калужской области. 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</w:t>
      </w:r>
      <w:r w:rsidRPr="00B519E3">
        <w:rPr>
          <w:rFonts w:ascii="Times New Roman" w:hAnsi="Times New Roman"/>
        </w:rPr>
        <w:t xml:space="preserve"> </w:t>
      </w:r>
      <w:r w:rsidRPr="00B519E3">
        <w:rPr>
          <w:rFonts w:ascii="Times New Roman" w:hAnsi="Times New Roman"/>
          <w:sz w:val="28"/>
          <w:szCs w:val="28"/>
        </w:rPr>
        <w:t>(с изменениями и дополнениями, внесенными Законом Калужской области от 05.10.2005 № 126-ОЗ и Законом Калужской области от 25.10.2012 № 341-ОЗ).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>Территория</w:t>
      </w:r>
      <w:r w:rsidRPr="00B519E3">
        <w:rPr>
          <w:rFonts w:ascii="Times New Roman" w:hAnsi="Times New Roman"/>
          <w:sz w:val="28"/>
          <w:szCs w:val="28"/>
        </w:rPr>
        <w:t xml:space="preserve"> сельского поселения «Деревня Манино» - 22834 га.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>Население</w:t>
      </w:r>
      <w:r w:rsidRPr="00B519E3">
        <w:rPr>
          <w:rFonts w:ascii="Times New Roman" w:hAnsi="Times New Roman"/>
          <w:sz w:val="28"/>
          <w:szCs w:val="28"/>
        </w:rPr>
        <w:t xml:space="preserve">  сельского поселения составляет 879 чел. на (01.01.2012 г.)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В состав сельского поселения входит 15 населенных пунктов: Манино (деревня) – административный центр сельского поселения, Буда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Колчино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Колчино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(село), Косяки (разъезд), Красный Петух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Кретовка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(деревня), Николаевка (деревня), Погост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Родомическое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Лесничество (деревня), Савинское Лесничество (деревня), ст. Иваново-Сергиевск (железнодорожная станция), </w:t>
      </w:r>
      <w:proofErr w:type="spellStart"/>
      <w:r w:rsidRPr="00B519E3">
        <w:rPr>
          <w:rFonts w:ascii="Times New Roman" w:hAnsi="Times New Roman"/>
          <w:sz w:val="28"/>
          <w:szCs w:val="28"/>
        </w:rPr>
        <w:t>Тихоновка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Усохи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(деревня), </w:t>
      </w:r>
      <w:proofErr w:type="spellStart"/>
      <w:r w:rsidRPr="00B519E3">
        <w:rPr>
          <w:rFonts w:ascii="Times New Roman" w:hAnsi="Times New Roman"/>
          <w:sz w:val="28"/>
          <w:szCs w:val="28"/>
        </w:rPr>
        <w:t>Шабаново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(деревня). 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 xml:space="preserve">Административным центром сельского поселения является деревня Манино, </w:t>
      </w:r>
      <w:r w:rsidRPr="00B519E3">
        <w:rPr>
          <w:rFonts w:ascii="Times New Roman" w:hAnsi="Times New Roman"/>
          <w:sz w:val="28"/>
          <w:szCs w:val="28"/>
        </w:rPr>
        <w:t>где проживает более 65% всего населения СП «Деревня Манино».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Территория сельского поселения граничит: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i/>
          <w:sz w:val="28"/>
          <w:szCs w:val="28"/>
        </w:rPr>
        <w:t>на севере</w:t>
      </w:r>
      <w:r w:rsidRPr="00B519E3">
        <w:rPr>
          <w:rFonts w:ascii="Times New Roman" w:hAnsi="Times New Roman"/>
          <w:sz w:val="28"/>
          <w:szCs w:val="28"/>
        </w:rPr>
        <w:t xml:space="preserve"> - в северо-восточном направлении по границе с Кировским районом от пересечения границ Куйбышевского, Кировского и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районов, пересекая проселочную дорогу Бол. </w:t>
      </w:r>
      <w:proofErr w:type="spellStart"/>
      <w:r w:rsidRPr="00B519E3">
        <w:rPr>
          <w:rFonts w:ascii="Times New Roman" w:hAnsi="Times New Roman"/>
          <w:sz w:val="28"/>
          <w:szCs w:val="28"/>
        </w:rPr>
        <w:t>Желтоухи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519E3">
        <w:rPr>
          <w:rFonts w:ascii="Times New Roman" w:hAnsi="Times New Roman"/>
          <w:sz w:val="28"/>
          <w:szCs w:val="28"/>
        </w:rPr>
        <w:t>Усохи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, безымянный ручей, автодорогу Киров-Людиново, далее на северо-восток, пересекая автодорогу на д. </w:t>
      </w:r>
      <w:proofErr w:type="spellStart"/>
      <w:r w:rsidRPr="00B519E3">
        <w:rPr>
          <w:rFonts w:ascii="Times New Roman" w:hAnsi="Times New Roman"/>
          <w:sz w:val="28"/>
          <w:szCs w:val="28"/>
        </w:rPr>
        <w:t>Шабаново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, пересекая реку </w:t>
      </w:r>
      <w:proofErr w:type="spellStart"/>
      <w:r w:rsidRPr="00B519E3">
        <w:rPr>
          <w:rFonts w:ascii="Times New Roman" w:hAnsi="Times New Roman"/>
          <w:sz w:val="28"/>
          <w:szCs w:val="28"/>
        </w:rPr>
        <w:t>Болва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у д. Николаевка, в южном направлении по правому ее берегу, пересекая железную дорогу Вязьма - Брянск, до пересечения границ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и </w:t>
      </w:r>
      <w:r w:rsidRPr="00B519E3">
        <w:rPr>
          <w:rFonts w:ascii="Times New Roman" w:hAnsi="Times New Roman"/>
          <w:sz w:val="28"/>
          <w:szCs w:val="28"/>
        </w:rPr>
        <w:lastRenderedPageBreak/>
        <w:t xml:space="preserve">Кировского с северной границей лесного квартала N 36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лесничества;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i/>
          <w:sz w:val="28"/>
          <w:szCs w:val="28"/>
        </w:rPr>
        <w:t>на востоке</w:t>
      </w:r>
      <w:r w:rsidRPr="00B519E3">
        <w:rPr>
          <w:rFonts w:ascii="Times New Roman" w:hAnsi="Times New Roman"/>
          <w:sz w:val="28"/>
          <w:szCs w:val="28"/>
        </w:rPr>
        <w:t xml:space="preserve"> - от пересечения границ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и Кировского районов с северной границей лесного квартала N 36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лесничества, на восток по северным границам лесных кварталов </w:t>
      </w:r>
      <w:proofErr w:type="spellStart"/>
      <w:r w:rsidRPr="00B519E3">
        <w:rPr>
          <w:rFonts w:ascii="Times New Roman" w:hAnsi="Times New Roman"/>
          <w:sz w:val="28"/>
          <w:szCs w:val="28"/>
        </w:rPr>
        <w:t>Nло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37, 38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лесничества, в южном направлении по восточным границам лесных кварталов NN 44, 51, 50, 56, 62, 68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лесничества, пересекая проселочные дороги Иваново Сергиевский - </w:t>
      </w:r>
      <w:proofErr w:type="spellStart"/>
      <w:r w:rsidRPr="00B519E3">
        <w:rPr>
          <w:rFonts w:ascii="Times New Roman" w:hAnsi="Times New Roman"/>
          <w:sz w:val="28"/>
          <w:szCs w:val="28"/>
        </w:rPr>
        <w:t>Верзебнево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и Погост - Иваново-Сергиевский, в юго-западном направлении по северной, западной и южной границам лесного квартала N 62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лесничества, до устья реки Выдра в оз.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Людиновское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, по урезу воды левого берега озера в южном направлении до городской черты </w:t>
      </w:r>
      <w:proofErr w:type="spellStart"/>
      <w:r w:rsidRPr="00B519E3">
        <w:rPr>
          <w:rFonts w:ascii="Times New Roman" w:hAnsi="Times New Roman"/>
          <w:sz w:val="28"/>
          <w:szCs w:val="28"/>
        </w:rPr>
        <w:t>г.Людиново</w:t>
      </w:r>
      <w:proofErr w:type="spellEnd"/>
      <w:r w:rsidRPr="00B519E3">
        <w:rPr>
          <w:rFonts w:ascii="Times New Roman" w:hAnsi="Times New Roman"/>
          <w:sz w:val="28"/>
          <w:szCs w:val="28"/>
        </w:rPr>
        <w:t>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i/>
          <w:sz w:val="28"/>
          <w:szCs w:val="28"/>
        </w:rPr>
        <w:t>на юге</w:t>
      </w:r>
      <w:r w:rsidRPr="00B519E3">
        <w:rPr>
          <w:rFonts w:ascii="Times New Roman" w:hAnsi="Times New Roman"/>
          <w:sz w:val="28"/>
          <w:szCs w:val="28"/>
        </w:rPr>
        <w:t xml:space="preserve"> - в западном направлении от левого берега оз.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Людиновское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по северной границе городской черты г, Людиново, пересекая железную дорогу Вязьма-Брянск, автодорогу Киров - Дятьково, в южном направлении по ней, пересекая автодорогу Людиново - Буда, до поворота на автодорогу в г. Людиново, далее в северном направлении по западным границам лесных кварталов NN 16, 14 </w:t>
      </w:r>
      <w:proofErr w:type="spellStart"/>
      <w:r w:rsidRPr="00B519E3">
        <w:rPr>
          <w:rFonts w:ascii="Times New Roman" w:hAnsi="Times New Roman"/>
          <w:sz w:val="28"/>
          <w:szCs w:val="28"/>
        </w:rPr>
        <w:t>Радомичского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лесничества, по правому берегу реки </w:t>
      </w:r>
      <w:proofErr w:type="spellStart"/>
      <w:r w:rsidRPr="00B519E3">
        <w:rPr>
          <w:rFonts w:ascii="Times New Roman" w:hAnsi="Times New Roman"/>
          <w:sz w:val="28"/>
          <w:szCs w:val="28"/>
        </w:rPr>
        <w:t>Болва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, минуя южные окраины деревень </w:t>
      </w:r>
      <w:proofErr w:type="spellStart"/>
      <w:r w:rsidRPr="00B519E3">
        <w:rPr>
          <w:rFonts w:ascii="Times New Roman" w:hAnsi="Times New Roman"/>
          <w:sz w:val="28"/>
          <w:szCs w:val="28"/>
        </w:rPr>
        <w:t>Никоновка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19E3">
        <w:rPr>
          <w:rFonts w:ascii="Times New Roman" w:hAnsi="Times New Roman"/>
          <w:sz w:val="28"/>
          <w:szCs w:val="28"/>
        </w:rPr>
        <w:t>Кр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. Воин, в юго-западном направлении от устья реки </w:t>
      </w:r>
      <w:proofErr w:type="spellStart"/>
      <w:r w:rsidRPr="00B519E3">
        <w:rPr>
          <w:rFonts w:ascii="Times New Roman" w:hAnsi="Times New Roman"/>
          <w:sz w:val="28"/>
          <w:szCs w:val="28"/>
        </w:rPr>
        <w:t>Колчинка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в реку </w:t>
      </w:r>
      <w:proofErr w:type="spellStart"/>
      <w:r w:rsidRPr="00B519E3">
        <w:rPr>
          <w:rFonts w:ascii="Times New Roman" w:hAnsi="Times New Roman"/>
          <w:sz w:val="28"/>
          <w:szCs w:val="28"/>
        </w:rPr>
        <w:t>Болва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, пересекая автодорогу Киров - Буда, лесные массивы, по южной и западной границам лесного квартала N 61 и северным границам кварталов N 60, 59, 58 Савинского лесничества до границы с Брянской областью, в западном направлении по границе с Брянской областью до пересечения ее с границами Куйбышевского и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районов.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i/>
          <w:sz w:val="28"/>
          <w:szCs w:val="28"/>
        </w:rPr>
        <w:t xml:space="preserve"> на западе</w:t>
      </w:r>
      <w:r w:rsidRPr="00B519E3">
        <w:rPr>
          <w:rFonts w:ascii="Times New Roman" w:hAnsi="Times New Roman"/>
          <w:sz w:val="28"/>
          <w:szCs w:val="28"/>
        </w:rPr>
        <w:t xml:space="preserve"> - на северо-восток от пересечения границ Куйбышевского и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районов с Брянской областью, по границе с Куйбышевским районом, пересекая безымянный ручей, до пересечения границ Куйбышевского, Кировского и </w:t>
      </w:r>
      <w:proofErr w:type="spellStart"/>
      <w:r w:rsidRPr="00B519E3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 районов.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lastRenderedPageBreak/>
        <w:t>2. ПРИРОДНЫЕ УСЛОВИЯ И ПРИРОДНЫЕ РЕСУРСЫ РАЗВИТИЯ ТЕРРИТОРИИ</w:t>
      </w:r>
      <w:bookmarkStart w:id="2" w:name="_Toc307920410"/>
    </w:p>
    <w:p w:rsidR="00B519E3" w:rsidRDefault="00B519E3" w:rsidP="00B519E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  <w:r w:rsidRPr="00B519E3">
        <w:rPr>
          <w:rFonts w:ascii="Times New Roman" w:hAnsi="Times New Roman" w:cs="Times New Roman"/>
          <w:i w:val="0"/>
        </w:rPr>
        <w:t>2.1 ПРИРОДНО-КЛИМАТИЧЕСКИЕ УСЛОВИЯ</w:t>
      </w:r>
      <w:bookmarkEnd w:id="2"/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bookmarkStart w:id="3" w:name="_Toc307920411"/>
      <w:r w:rsidRPr="00B519E3">
        <w:rPr>
          <w:rFonts w:cs="Times New Roman"/>
          <w:sz w:val="28"/>
          <w:szCs w:val="28"/>
        </w:rPr>
        <w:t xml:space="preserve">Климат сельского поселения умеренно континентальный.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 летом. 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</w:t>
      </w:r>
    </w:p>
    <w:p w:rsidR="00B519E3" w:rsidRPr="00B519E3" w:rsidRDefault="00B519E3" w:rsidP="00B519E3">
      <w:pPr>
        <w:pStyle w:val="Main"/>
        <w:rPr>
          <w:rFonts w:cs="Times New Roman"/>
          <w:color w:val="000000"/>
          <w:sz w:val="28"/>
          <w:szCs w:val="28"/>
        </w:rPr>
      </w:pPr>
      <w:r w:rsidRPr="00B519E3">
        <w:rPr>
          <w:rFonts w:cs="Times New Roman"/>
          <w:color w:val="000000"/>
          <w:sz w:val="28"/>
          <w:szCs w:val="28"/>
        </w:rPr>
        <w:t>Температура воздуха в среднем за год положительная  +4,0…+4,6°С.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со средней температурой воздуха -8,9°</w:t>
      </w:r>
      <w:r w:rsidRPr="00B519E3">
        <w:rPr>
          <w:rFonts w:cs="Times New Roman"/>
          <w:color w:val="000000"/>
          <w:sz w:val="28"/>
          <w:szCs w:val="28"/>
          <w:lang w:val="en-US"/>
        </w:rPr>
        <w:t>C</w:t>
      </w:r>
      <w:r w:rsidRPr="00B519E3">
        <w:rPr>
          <w:rFonts w:cs="Times New Roman"/>
          <w:color w:val="000000"/>
          <w:sz w:val="28"/>
          <w:szCs w:val="28"/>
        </w:rPr>
        <w:t xml:space="preserve">. Самый теплый месяц года – июль, со средней температурой воздуха +18,3°С. Весной и осенью характерны заморозки. 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Продолжительность безморозного периода колеблется в пределах от 99 до 183 суток, в среднем  - 149 суток. 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В зависимости от характера зим, их снежности и температурного режима изменяется  глубина промерзания почвы, которая колеблется в отдельные зимы от 25 до </w:t>
      </w:r>
      <w:smartTag w:uri="urn:schemas-microsoft-com:office:smarttags" w:element="metricconverter">
        <w:smartTagPr>
          <w:attr w:name="ProductID" w:val="100 см"/>
        </w:smartTagPr>
        <w:r w:rsidRPr="00B519E3">
          <w:rPr>
            <w:rFonts w:cs="Times New Roman"/>
            <w:sz w:val="28"/>
            <w:szCs w:val="28"/>
          </w:rPr>
          <w:t>100 см</w:t>
        </w:r>
      </w:smartTag>
      <w:r w:rsidRPr="00B519E3">
        <w:rPr>
          <w:rFonts w:cs="Times New Roman"/>
          <w:sz w:val="28"/>
          <w:szCs w:val="28"/>
        </w:rPr>
        <w:t xml:space="preserve">, в среднем составляя </w:t>
      </w:r>
      <w:smartTag w:uri="urn:schemas-microsoft-com:office:smarttags" w:element="metricconverter">
        <w:smartTagPr>
          <w:attr w:name="ProductID" w:val="64 см"/>
        </w:smartTagPr>
        <w:r w:rsidRPr="00B519E3">
          <w:rPr>
            <w:rFonts w:cs="Times New Roman"/>
            <w:sz w:val="28"/>
            <w:szCs w:val="28"/>
          </w:rPr>
          <w:t>64 см</w:t>
        </w:r>
      </w:smartTag>
      <w:r w:rsidRPr="00B519E3">
        <w:rPr>
          <w:rFonts w:cs="Times New Roman"/>
          <w:sz w:val="28"/>
          <w:szCs w:val="28"/>
        </w:rPr>
        <w:t xml:space="preserve">. 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Многолетняя средняя продолжительность промерзания почвы составляет 150-180 дней.</w:t>
      </w:r>
    </w:p>
    <w:p w:rsidR="00B519E3" w:rsidRPr="00B519E3" w:rsidRDefault="00B519E3" w:rsidP="00B519E3">
      <w:pPr>
        <w:pStyle w:val="Main"/>
        <w:rPr>
          <w:rFonts w:cs="Times New Roman"/>
          <w:iCs/>
          <w:sz w:val="28"/>
          <w:szCs w:val="28"/>
        </w:rPr>
      </w:pPr>
      <w:r w:rsidRPr="00B519E3">
        <w:rPr>
          <w:rFonts w:cs="Times New Roman"/>
          <w:iCs/>
          <w:sz w:val="28"/>
          <w:szCs w:val="28"/>
        </w:rPr>
        <w:lastRenderedPageBreak/>
        <w:t xml:space="preserve">Для поселения характерно избыточное количество влаги. На рассматриваемой территории в среднем выпадает чуть более 650 мм осадков в год. </w:t>
      </w:r>
      <w:r w:rsidRPr="00B519E3">
        <w:rPr>
          <w:rFonts w:cs="Times New Roman"/>
          <w:sz w:val="28"/>
          <w:szCs w:val="28"/>
        </w:rPr>
        <w:t xml:space="preserve">Пространственное и временное их распределение отличается значительной неравномерностью. Большая часть </w:t>
      </w:r>
      <w:smartTag w:uri="urn:schemas-microsoft-com:office:smarttags" w:element="metricconverter">
        <w:smartTagPr>
          <w:attr w:name="ProductID" w:val="441 мм"/>
        </w:smartTagPr>
        <w:r w:rsidRPr="00B519E3">
          <w:rPr>
            <w:rFonts w:cs="Times New Roman"/>
            <w:sz w:val="28"/>
            <w:szCs w:val="28"/>
          </w:rPr>
          <w:t>441 мм</w:t>
        </w:r>
      </w:smartTag>
      <w:r w:rsidRPr="00B519E3">
        <w:rPr>
          <w:rFonts w:cs="Times New Roman"/>
          <w:sz w:val="28"/>
          <w:szCs w:val="28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213 мм"/>
        </w:smartTagPr>
        <w:r w:rsidRPr="00B519E3">
          <w:rPr>
            <w:rFonts w:cs="Times New Roman"/>
            <w:sz w:val="28"/>
            <w:szCs w:val="28"/>
          </w:rPr>
          <w:t>213 мм</w:t>
        </w:r>
      </w:smartTag>
      <w:r w:rsidRPr="00B519E3">
        <w:rPr>
          <w:rFonts w:cs="Times New Roman"/>
          <w:sz w:val="28"/>
          <w:szCs w:val="28"/>
        </w:rPr>
        <w:t xml:space="preserve"> – на холодный; суточный максимум – </w:t>
      </w:r>
      <w:smartTag w:uri="urn:schemas-microsoft-com:office:smarttags" w:element="metricconverter">
        <w:smartTagPr>
          <w:attr w:name="ProductID" w:val="89 мм"/>
        </w:smartTagPr>
        <w:r w:rsidRPr="00B519E3">
          <w:rPr>
            <w:rFonts w:cs="Times New Roman"/>
            <w:sz w:val="28"/>
            <w:szCs w:val="28"/>
          </w:rPr>
          <w:t>89 мм</w:t>
        </w:r>
      </w:smartTag>
      <w:r w:rsidRPr="00B519E3">
        <w:rPr>
          <w:rFonts w:cs="Times New Roman"/>
          <w:sz w:val="28"/>
          <w:szCs w:val="28"/>
        </w:rPr>
        <w:t xml:space="preserve">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95 мм"/>
        </w:smartTagPr>
        <w:r w:rsidRPr="00B519E3">
          <w:rPr>
            <w:rFonts w:cs="Times New Roman"/>
            <w:sz w:val="28"/>
            <w:szCs w:val="28"/>
          </w:rPr>
          <w:t>95 мм</w:t>
        </w:r>
      </w:smartTag>
      <w:r w:rsidRPr="00B519E3">
        <w:rPr>
          <w:rFonts w:cs="Times New Roman"/>
          <w:sz w:val="28"/>
          <w:szCs w:val="28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4 мм"/>
        </w:smartTagPr>
        <w:r w:rsidRPr="00B519E3">
          <w:rPr>
            <w:rFonts w:cs="Times New Roman"/>
            <w:sz w:val="28"/>
            <w:szCs w:val="28"/>
          </w:rPr>
          <w:t>44 мм</w:t>
        </w:r>
      </w:smartTag>
      <w:r w:rsidRPr="00B519E3">
        <w:rPr>
          <w:rFonts w:cs="Times New Roman"/>
          <w:sz w:val="28"/>
          <w:szCs w:val="28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Число дней с относительной влажностью воздуха 80% и более за год составляет 125-133. Две трети осадков выпадает в теплый период года (апрель - октябрь) в виде дождя, одна треть - зимой в виде снега. </w:t>
      </w:r>
    </w:p>
    <w:p w:rsidR="00B519E3" w:rsidRPr="00B519E3" w:rsidRDefault="00B519E3" w:rsidP="00E93C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19E3">
        <w:rPr>
          <w:rFonts w:ascii="Times New Roman" w:hAnsi="Times New Roman" w:cs="Times New Roman"/>
          <w:iCs/>
          <w:sz w:val="28"/>
          <w:szCs w:val="28"/>
        </w:rPr>
        <w:t xml:space="preserve">Снег начинает выпадать в конце октября - начале ноября, устойчивый снежный покров формируется в конце ноября - начале декабря. Мощность снежного покрова достигает в среднем 20-30 см. Период с устойчивым снежным покровом колеблется от 130 до 145 дней. </w:t>
      </w:r>
    </w:p>
    <w:p w:rsidR="00B519E3" w:rsidRPr="00B519E3" w:rsidRDefault="00B519E3" w:rsidP="00E93C1E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Средняя годовая скорость ветра на территории составляет 3,6 м/с. Самые ветреные месяца со средней скоростью ветра более 4,0 м/с –  это период с ноября по март включительно. Наименьшие скорости ветра отмечаются в августе.  Максимальные скорости ветра в зимний период фиксируются при ветрах северо-западных и юго-восточных направлений (4,9-5 м/сек), в летний период – при ветрах северо-западного и западного направления (3,3-3,8 м/сек).</w:t>
      </w:r>
    </w:p>
    <w:p w:rsidR="00B519E3" w:rsidRDefault="00B519E3" w:rsidP="00B519E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</w:rPr>
      </w:pPr>
      <w:r w:rsidRPr="00B519E3">
        <w:rPr>
          <w:rFonts w:ascii="Times New Roman" w:hAnsi="Times New Roman" w:cs="Times New Roman"/>
          <w:i w:val="0"/>
        </w:rPr>
        <w:t>2.2  ИНЖЕНЕРНО-ГЕОЛОГИЧЕСКИЕ УСЛОВИЯ</w:t>
      </w:r>
      <w:bookmarkEnd w:id="3"/>
      <w:r w:rsidRPr="00B519E3">
        <w:rPr>
          <w:rFonts w:ascii="Times New Roman" w:hAnsi="Times New Roman" w:cs="Times New Roman"/>
          <w:i w:val="0"/>
        </w:rPr>
        <w:t xml:space="preserve"> 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B519E3">
        <w:rPr>
          <w:b/>
          <w:sz w:val="28"/>
          <w:szCs w:val="28"/>
        </w:rPr>
        <w:t>Ландшафтно-геоморфологические особенности</w:t>
      </w:r>
    </w:p>
    <w:p w:rsidR="00B519E3" w:rsidRPr="00B519E3" w:rsidRDefault="00B519E3" w:rsidP="00B51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В зависимости от степени расчлененности, геологического строения, литологического состава коренных и четвертичных отложений, рельефа местности выделено семь типов ландшафтов.</w:t>
      </w:r>
    </w:p>
    <w:p w:rsidR="00B519E3" w:rsidRPr="00B519E3" w:rsidRDefault="00B519E3" w:rsidP="00B51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1. </w:t>
      </w:r>
      <w:proofErr w:type="spellStart"/>
      <w:r w:rsidRPr="00B519E3">
        <w:rPr>
          <w:rFonts w:ascii="Times New Roman" w:hAnsi="Times New Roman" w:cs="Times New Roman"/>
          <w:b/>
          <w:sz w:val="28"/>
          <w:szCs w:val="28"/>
        </w:rPr>
        <w:t>Пологохолмистая</w:t>
      </w:r>
      <w:proofErr w:type="spellEnd"/>
      <w:r w:rsidRPr="00B519E3">
        <w:rPr>
          <w:rFonts w:ascii="Times New Roman" w:hAnsi="Times New Roman" w:cs="Times New Roman"/>
          <w:b/>
          <w:sz w:val="28"/>
          <w:szCs w:val="28"/>
        </w:rPr>
        <w:t xml:space="preserve"> слаборасчлененная эрозионно-зандровая равнина.</w:t>
      </w:r>
      <w:r w:rsidRPr="00B519E3">
        <w:rPr>
          <w:rFonts w:ascii="Times New Roman" w:hAnsi="Times New Roman" w:cs="Times New Roman"/>
          <w:sz w:val="28"/>
          <w:szCs w:val="28"/>
        </w:rPr>
        <w:t xml:space="preserve"> Рельеф местами значительно упрощен и заболочен.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Дочетвертичный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эрозионный рельеф в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позднемосковское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время ледниковыми водами был выровнен и стал по своим формам более мягким. Мощность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водноледниковых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образований обычно составляет первые метры, а подстилают их трепела и опоки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коньяковского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горизонта верхнего мела. Почвы дерново-средне-сильноподзолистые, местами глеевые и глеевые. Большая часть территории этого типа поросло смешанным лесом.</w:t>
      </w:r>
    </w:p>
    <w:p w:rsidR="00B519E3" w:rsidRPr="00B519E3" w:rsidRDefault="00B519E3" w:rsidP="00B519E3">
      <w:pPr>
        <w:tabs>
          <w:tab w:val="left" w:pos="99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Тип 2. Плоская слаборасчлененная зандровая равнина.</w:t>
      </w:r>
      <w:r w:rsidRPr="00B519E3">
        <w:rPr>
          <w:rFonts w:ascii="Times New Roman" w:hAnsi="Times New Roman" w:cs="Times New Roman"/>
          <w:sz w:val="28"/>
          <w:szCs w:val="28"/>
        </w:rPr>
        <w:t xml:space="preserve"> Этот тип местности развит вдоль долины р.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Болвы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там, где ледниковые воды перемыли подстилающие кварц-глауконитовые пески нижнего мела и привнесли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водноледниковыми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потоками песчано-гравийный материал с конечно-моренных образований. Четвертичные отложения представлены в основном тонкозернистыми песками 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водноледниковыми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суглинками. Почвы дерново-средне-сильноподзолистые, на суглинисто-песчаной основе.</w:t>
      </w:r>
    </w:p>
    <w:p w:rsidR="00B519E3" w:rsidRPr="00B519E3" w:rsidRDefault="00B519E3" w:rsidP="00B519E3">
      <w:pPr>
        <w:pStyle w:val="Main"/>
        <w:ind w:firstLine="708"/>
        <w:rPr>
          <w:rFonts w:cs="Times New Roman"/>
          <w:b/>
          <w:sz w:val="28"/>
          <w:szCs w:val="28"/>
        </w:rPr>
      </w:pPr>
      <w:r w:rsidRPr="00B519E3">
        <w:rPr>
          <w:rFonts w:cs="Times New Roman"/>
          <w:b/>
          <w:sz w:val="28"/>
          <w:szCs w:val="28"/>
        </w:rPr>
        <w:t xml:space="preserve">Тип 3. Плоская, </w:t>
      </w:r>
      <w:proofErr w:type="spellStart"/>
      <w:r w:rsidRPr="00B519E3">
        <w:rPr>
          <w:rFonts w:cs="Times New Roman"/>
          <w:b/>
          <w:sz w:val="28"/>
          <w:szCs w:val="28"/>
        </w:rPr>
        <w:t>плосконаклонная</w:t>
      </w:r>
      <w:proofErr w:type="spellEnd"/>
      <w:r w:rsidRPr="00B519E3">
        <w:rPr>
          <w:rFonts w:cs="Times New Roman"/>
          <w:b/>
          <w:sz w:val="28"/>
          <w:szCs w:val="28"/>
        </w:rPr>
        <w:t xml:space="preserve"> аллювиально-зандровая слабо-</w:t>
      </w:r>
      <w:proofErr w:type="spellStart"/>
      <w:r w:rsidRPr="00B519E3">
        <w:rPr>
          <w:rFonts w:cs="Times New Roman"/>
          <w:b/>
          <w:sz w:val="28"/>
          <w:szCs w:val="28"/>
        </w:rPr>
        <w:t>среднерасчлененная</w:t>
      </w:r>
      <w:proofErr w:type="spellEnd"/>
      <w:r w:rsidRPr="00B519E3">
        <w:rPr>
          <w:rFonts w:cs="Times New Roman"/>
          <w:b/>
          <w:sz w:val="28"/>
          <w:szCs w:val="28"/>
        </w:rPr>
        <w:t xml:space="preserve"> равнина.</w:t>
      </w:r>
      <w:r w:rsidRPr="00B519E3">
        <w:rPr>
          <w:rFonts w:cs="Times New Roman"/>
          <w:sz w:val="28"/>
          <w:szCs w:val="28"/>
        </w:rPr>
        <w:t xml:space="preserve"> Мощность четвертичных образований не превышает </w:t>
      </w:r>
      <w:smartTag w:uri="urn:schemas-microsoft-com:office:smarttags" w:element="metricconverter">
        <w:smartTagPr>
          <w:attr w:name="ProductID" w:val="10 м"/>
        </w:smartTagPr>
        <w:r w:rsidRPr="00B519E3">
          <w:rPr>
            <w:rFonts w:cs="Times New Roman"/>
            <w:sz w:val="28"/>
            <w:szCs w:val="28"/>
          </w:rPr>
          <w:t>10 м</w:t>
        </w:r>
      </w:smartTag>
      <w:r w:rsidRPr="00B519E3">
        <w:rPr>
          <w:rFonts w:cs="Times New Roman"/>
          <w:sz w:val="28"/>
          <w:szCs w:val="28"/>
        </w:rPr>
        <w:t xml:space="preserve">. Коренные породы представлены песчано-глинистой толще </w:t>
      </w:r>
      <w:proofErr w:type="spellStart"/>
      <w:r w:rsidRPr="00B519E3">
        <w:rPr>
          <w:rFonts w:cs="Times New Roman"/>
          <w:sz w:val="28"/>
          <w:szCs w:val="28"/>
        </w:rPr>
        <w:t>нижнетульского</w:t>
      </w:r>
      <w:proofErr w:type="spellEnd"/>
      <w:r w:rsidRPr="00B519E3">
        <w:rPr>
          <w:rFonts w:cs="Times New Roman"/>
          <w:sz w:val="28"/>
          <w:szCs w:val="28"/>
        </w:rPr>
        <w:t xml:space="preserve"> </w:t>
      </w:r>
      <w:proofErr w:type="spellStart"/>
      <w:r w:rsidRPr="00B519E3">
        <w:rPr>
          <w:rFonts w:cs="Times New Roman"/>
          <w:sz w:val="28"/>
          <w:szCs w:val="28"/>
        </w:rPr>
        <w:t>подгоризонта</w:t>
      </w:r>
      <w:proofErr w:type="spellEnd"/>
      <w:r w:rsidRPr="00B519E3">
        <w:rPr>
          <w:rFonts w:cs="Times New Roman"/>
          <w:sz w:val="28"/>
          <w:szCs w:val="28"/>
        </w:rPr>
        <w:t>.</w:t>
      </w:r>
    </w:p>
    <w:p w:rsidR="00B519E3" w:rsidRPr="00B519E3" w:rsidRDefault="00B519E3" w:rsidP="00B519E3">
      <w:pPr>
        <w:tabs>
          <w:tab w:val="left" w:pos="1136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 xml:space="preserve">Тип 4. </w:t>
      </w:r>
      <w:proofErr w:type="spellStart"/>
      <w:r w:rsidRPr="00B519E3">
        <w:rPr>
          <w:rFonts w:ascii="Times New Roman" w:hAnsi="Times New Roman" w:cs="Times New Roman"/>
          <w:b/>
          <w:sz w:val="28"/>
          <w:szCs w:val="28"/>
        </w:rPr>
        <w:t>Пологоволнитая</w:t>
      </w:r>
      <w:proofErr w:type="spellEnd"/>
      <w:r w:rsidRPr="00B519E3">
        <w:rPr>
          <w:rFonts w:ascii="Times New Roman" w:hAnsi="Times New Roman" w:cs="Times New Roman"/>
          <w:b/>
          <w:sz w:val="28"/>
          <w:szCs w:val="28"/>
        </w:rPr>
        <w:t xml:space="preserve"> зандровая слаборасчлененная равнина.</w:t>
      </w:r>
      <w:r w:rsidRPr="00B519E3">
        <w:rPr>
          <w:rFonts w:ascii="Times New Roman" w:hAnsi="Times New Roman" w:cs="Times New Roman"/>
          <w:sz w:val="28"/>
          <w:szCs w:val="28"/>
        </w:rPr>
        <w:t xml:space="preserve"> Этот тип рельефа был образован в начальную стадию развития московского ледника. Верхний четвертичный ярус представлен перемытыми коренными породами с привнесенным суглинистым материалом и мелким кремневым гравием, обломками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альб-сеноманских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фосфоритов. Мощность четвертичных образований менее </w:t>
      </w:r>
      <w:smartTag w:uri="urn:schemas-microsoft-com:office:smarttags" w:element="metricconverter">
        <w:smartTagPr>
          <w:attr w:name="ProductID" w:val="10 м"/>
        </w:smartTagPr>
        <w:r w:rsidRPr="00B519E3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B519E3">
        <w:rPr>
          <w:rFonts w:ascii="Times New Roman" w:hAnsi="Times New Roman" w:cs="Times New Roman"/>
          <w:sz w:val="28"/>
          <w:szCs w:val="28"/>
        </w:rPr>
        <w:t xml:space="preserve">. Коренные породы представлены в основном кварц-глауконитовыми песками с фосфоритами и песчано-глинистой толщей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неокомского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надгоризонта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нижнего мела. Почвы дерново-средне-сильноподзолистые на песчаной основе с примесью мелкого, в основном кремневого по составу, гравия.</w:t>
      </w:r>
    </w:p>
    <w:p w:rsidR="00B519E3" w:rsidRPr="00B519E3" w:rsidRDefault="00B519E3" w:rsidP="00B519E3">
      <w:pPr>
        <w:tabs>
          <w:tab w:val="left" w:pos="1136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5. Плоская аллювиальная </w:t>
      </w:r>
      <w:proofErr w:type="spellStart"/>
      <w:r w:rsidRPr="00B519E3">
        <w:rPr>
          <w:rFonts w:ascii="Times New Roman" w:hAnsi="Times New Roman" w:cs="Times New Roman"/>
          <w:b/>
          <w:sz w:val="28"/>
          <w:szCs w:val="28"/>
        </w:rPr>
        <w:t>среднерасчлененная</w:t>
      </w:r>
      <w:proofErr w:type="spellEnd"/>
      <w:r w:rsidRPr="00B519E3">
        <w:rPr>
          <w:rFonts w:ascii="Times New Roman" w:hAnsi="Times New Roman" w:cs="Times New Roman"/>
          <w:b/>
          <w:sz w:val="28"/>
          <w:szCs w:val="28"/>
        </w:rPr>
        <w:t xml:space="preserve"> равнина (первая надпойменная терраса).</w:t>
      </w:r>
      <w:r w:rsidRPr="00B519E3">
        <w:rPr>
          <w:rFonts w:ascii="Times New Roman" w:hAnsi="Times New Roman" w:cs="Times New Roman"/>
          <w:sz w:val="28"/>
          <w:szCs w:val="28"/>
        </w:rPr>
        <w:t xml:space="preserve"> Она сложена в основном песками, аллювиальными суглинками, прослоями песчано-галечного материала, торфами. Почвы аллювиальные луговые в основном на песчаной основе.</w:t>
      </w:r>
    </w:p>
    <w:p w:rsidR="00B519E3" w:rsidRPr="00B519E3" w:rsidRDefault="00B519E3" w:rsidP="00B519E3">
      <w:pPr>
        <w:tabs>
          <w:tab w:val="left" w:pos="11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Тип 6. Плоская аллювиальная равнина</w:t>
      </w:r>
      <w:r w:rsidRPr="00B519E3">
        <w:rPr>
          <w:rFonts w:ascii="Times New Roman" w:hAnsi="Times New Roman" w:cs="Times New Roman"/>
          <w:sz w:val="28"/>
          <w:szCs w:val="28"/>
        </w:rPr>
        <w:t xml:space="preserve"> (пойма, высокая пойма рек). Эта территория постоянного подтопления и затопления в период весеннего паводка. Почвы луговые обычно песчаные.</w:t>
      </w:r>
    </w:p>
    <w:p w:rsidR="00B519E3" w:rsidRPr="00B519E3" w:rsidRDefault="00B519E3" w:rsidP="00B519E3">
      <w:pPr>
        <w:tabs>
          <w:tab w:val="left" w:pos="1136"/>
        </w:tabs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 xml:space="preserve">Тип 7. Покатые </w:t>
      </w:r>
      <w:proofErr w:type="spellStart"/>
      <w:r w:rsidRPr="00B519E3">
        <w:rPr>
          <w:rFonts w:ascii="Times New Roman" w:hAnsi="Times New Roman" w:cs="Times New Roman"/>
          <w:b/>
          <w:sz w:val="28"/>
          <w:szCs w:val="28"/>
        </w:rPr>
        <w:t>придолинные</w:t>
      </w:r>
      <w:proofErr w:type="spellEnd"/>
      <w:r w:rsidRPr="00B519E3">
        <w:rPr>
          <w:rFonts w:ascii="Times New Roman" w:hAnsi="Times New Roman" w:cs="Times New Roman"/>
          <w:b/>
          <w:sz w:val="28"/>
          <w:szCs w:val="28"/>
        </w:rPr>
        <w:t xml:space="preserve"> склоны рек.</w:t>
      </w:r>
      <w:r w:rsidRPr="00B519E3">
        <w:rPr>
          <w:rFonts w:ascii="Times New Roman" w:hAnsi="Times New Roman" w:cs="Times New Roman"/>
          <w:sz w:val="28"/>
          <w:szCs w:val="28"/>
        </w:rPr>
        <w:t xml:space="preserve"> Этот тип рельефа встречается на отдельных ограниченных участках склонов рек, там, где развита донная и боковая эрозия.</w:t>
      </w:r>
    </w:p>
    <w:p w:rsidR="00B519E3" w:rsidRPr="00B519E3" w:rsidRDefault="00B519E3" w:rsidP="00B519E3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Инженерно-геологическое районирование</w:t>
      </w:r>
    </w:p>
    <w:p w:rsidR="00B519E3" w:rsidRPr="00B519E3" w:rsidRDefault="00B519E3" w:rsidP="00B519E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геологическими условиями выделены территории с различными условиями строительного освоения территории:</w:t>
      </w:r>
    </w:p>
    <w:p w:rsidR="00B519E3" w:rsidRPr="00B519E3" w:rsidRDefault="00B519E3" w:rsidP="00B519E3">
      <w:pPr>
        <w:numPr>
          <w:ilvl w:val="0"/>
          <w:numId w:val="35"/>
        </w:numPr>
        <w:suppressAutoHyphens/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Условия строительства сложные (для ландшафта типа 1,2,3,4);</w:t>
      </w:r>
    </w:p>
    <w:p w:rsidR="00B519E3" w:rsidRPr="00B519E3" w:rsidRDefault="00B519E3" w:rsidP="00B519E3">
      <w:pPr>
        <w:numPr>
          <w:ilvl w:val="0"/>
          <w:numId w:val="3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pacing w:val="-1"/>
          <w:sz w:val="28"/>
          <w:szCs w:val="28"/>
        </w:rPr>
        <w:t xml:space="preserve">Условия строительства </w:t>
      </w:r>
      <w:r w:rsidRPr="00B519E3">
        <w:rPr>
          <w:rFonts w:ascii="Times New Roman" w:hAnsi="Times New Roman" w:cs="Times New Roman"/>
          <w:sz w:val="28"/>
          <w:szCs w:val="28"/>
        </w:rPr>
        <w:t>непригодные (для ландшафта типа 5,6,7).</w:t>
      </w:r>
    </w:p>
    <w:p w:rsidR="00B519E3" w:rsidRDefault="00B519E3" w:rsidP="00B519E3">
      <w:pPr>
        <w:pStyle w:val="2"/>
        <w:spacing w:before="0" w:after="0" w:line="360" w:lineRule="auto"/>
        <w:rPr>
          <w:rFonts w:ascii="Times New Roman" w:hAnsi="Times New Roman" w:cs="Times New Roman"/>
          <w:i w:val="0"/>
        </w:rPr>
      </w:pPr>
      <w:r w:rsidRPr="00B519E3">
        <w:rPr>
          <w:rFonts w:ascii="Times New Roman" w:hAnsi="Times New Roman" w:cs="Times New Roman"/>
          <w:i w:val="0"/>
        </w:rPr>
        <w:t>2.3 ПРИРОДНЫЕ РЕСУРСЫ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Водные ресурсы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Водные ресурсы СП «Деревня Манино» представлены поверхностными и подземными водами.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По территории сельского поселения протекает река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Болва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(полный перечень водных объектов отображен в разделе 3.2).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Подземные воды являются наиболее предпочтительным источником питьевого водоснабжения.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Минерально-сырьевые ресурсы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На территории сельского поселения «Деревня Манино» присутствуют следующие месторождения полезных ископаемых:</w:t>
      </w:r>
    </w:p>
    <w:p w:rsidR="00B519E3" w:rsidRPr="00B519E3" w:rsidRDefault="00B519E3" w:rsidP="00D20FE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9E3">
        <w:rPr>
          <w:rFonts w:ascii="Times New Roman" w:hAnsi="Times New Roman" w:cs="Times New Roman"/>
          <w:iCs/>
          <w:sz w:val="28"/>
          <w:szCs w:val="28"/>
        </w:rPr>
        <w:lastRenderedPageBreak/>
        <w:t>Манинское</w:t>
      </w:r>
      <w:proofErr w:type="spellEnd"/>
      <w:r w:rsidRPr="00B519E3">
        <w:rPr>
          <w:rFonts w:ascii="Times New Roman" w:hAnsi="Times New Roman" w:cs="Times New Roman"/>
          <w:iCs/>
          <w:sz w:val="28"/>
          <w:szCs w:val="28"/>
        </w:rPr>
        <w:t xml:space="preserve"> месторождение – пески стекольные (левый берег р. </w:t>
      </w:r>
      <w:proofErr w:type="spellStart"/>
      <w:r w:rsidRPr="00B519E3">
        <w:rPr>
          <w:rFonts w:ascii="Times New Roman" w:hAnsi="Times New Roman" w:cs="Times New Roman"/>
          <w:iCs/>
          <w:sz w:val="28"/>
          <w:szCs w:val="28"/>
        </w:rPr>
        <w:t>Болвы</w:t>
      </w:r>
      <w:proofErr w:type="spellEnd"/>
      <w:r w:rsidRPr="00B519E3">
        <w:rPr>
          <w:rFonts w:ascii="Times New Roman" w:hAnsi="Times New Roman" w:cs="Times New Roman"/>
          <w:iCs/>
          <w:sz w:val="28"/>
          <w:szCs w:val="28"/>
        </w:rPr>
        <w:t>, напротив дер. Манино)</w:t>
      </w:r>
    </w:p>
    <w:p w:rsidR="00B519E3" w:rsidRPr="00B519E3" w:rsidRDefault="00B519E3" w:rsidP="00D20F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Лесные ресурсы</w:t>
      </w:r>
    </w:p>
    <w:p w:rsidR="00B519E3" w:rsidRPr="00B519E3" w:rsidRDefault="00B519E3" w:rsidP="00D20F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Леса располагаются на землях лесного фонда и землях иных категорий. Использование, охрана, защита, воспроизводство лесов осуществляются в соответствии с целевым назначением земель, на которых эти леса располагаются. Границы земель лесного фонда и границы земель иных категорий, на которых располагаются леса, определяются в соответствии с земельным законодательством, лесным законодательством и законодательством о градостроительной деятельности.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В соответствии с Лесным кодексом РФ, леса, расположенные на землях лесного фонда, по целевому назначению подразделяются на защитные леса, эксплуатационные леса и резервные леса, что определяет их </w:t>
      </w:r>
      <w:proofErr w:type="spellStart"/>
      <w:r w:rsidRPr="00B519E3">
        <w:rPr>
          <w:rFonts w:cs="Times New Roman"/>
          <w:sz w:val="28"/>
          <w:szCs w:val="28"/>
        </w:rPr>
        <w:t>средозащитное</w:t>
      </w:r>
      <w:proofErr w:type="spellEnd"/>
      <w:r w:rsidRPr="00B519E3">
        <w:rPr>
          <w:rFonts w:cs="Times New Roman"/>
          <w:sz w:val="28"/>
          <w:szCs w:val="28"/>
        </w:rPr>
        <w:t>, санитарно-гигиеническое и рекреационное назначение. Лесные ресурсы отнесены к разряду экологических, промышленная заготовка леса запрещается.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Освоение лесов осуществляется в целях обеспечения их многоцелевого, рационального, непрерывного, </w:t>
      </w:r>
      <w:proofErr w:type="spellStart"/>
      <w:r w:rsidRPr="00B519E3">
        <w:rPr>
          <w:rFonts w:cs="Times New Roman"/>
          <w:sz w:val="28"/>
          <w:szCs w:val="28"/>
        </w:rPr>
        <w:t>неистощительного</w:t>
      </w:r>
      <w:proofErr w:type="spellEnd"/>
      <w:r w:rsidRPr="00B519E3">
        <w:rPr>
          <w:rFonts w:cs="Times New Roman"/>
          <w:sz w:val="28"/>
          <w:szCs w:val="28"/>
        </w:rPr>
        <w:t xml:space="preserve"> использования, а также развития лесной промышленности с соблюдением их целевого назначения и выполняемых ими полезных функций.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Эксплуатационные леса подлежат освоению в целях устойчивого, максимально-эффективного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 xml:space="preserve">Защитные леса подлежат освоению в целях сохранения </w:t>
      </w:r>
      <w:proofErr w:type="spellStart"/>
      <w:r w:rsidRPr="00B519E3">
        <w:rPr>
          <w:rFonts w:cs="Times New Roman"/>
          <w:sz w:val="28"/>
          <w:szCs w:val="28"/>
        </w:rPr>
        <w:t>средообразующих</w:t>
      </w:r>
      <w:proofErr w:type="spellEnd"/>
      <w:r w:rsidRPr="00B519E3">
        <w:rPr>
          <w:rFonts w:cs="Times New Roman"/>
          <w:sz w:val="28"/>
          <w:szCs w:val="28"/>
        </w:rPr>
        <w:t xml:space="preserve">, </w:t>
      </w:r>
      <w:proofErr w:type="spellStart"/>
      <w:r w:rsidRPr="00B519E3">
        <w:rPr>
          <w:rFonts w:cs="Times New Roman"/>
          <w:sz w:val="28"/>
          <w:szCs w:val="28"/>
        </w:rPr>
        <w:t>водоохранных</w:t>
      </w:r>
      <w:proofErr w:type="spellEnd"/>
      <w:r w:rsidRPr="00B519E3">
        <w:rPr>
          <w:rFonts w:cs="Times New Roman"/>
          <w:sz w:val="28"/>
          <w:szCs w:val="28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lastRenderedPageBreak/>
        <w:t>При освоении лесов на основе комплексного подхода осуществляются: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1) организация использования лесов;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2) создание и эксплуатация объектов лесной и лесоперерабатывающей инфраструктуры;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3) проведение мероприятий по охране, защите, воспроизводству лесов;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4) проведение мероприятий по охране, использованию объектов животного мира, водных объектов.</w:t>
      </w:r>
    </w:p>
    <w:p w:rsidR="00B519E3" w:rsidRPr="00B519E3" w:rsidRDefault="00B519E3" w:rsidP="00B519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 xml:space="preserve">Побочными видами использования лесов поселения могут быть сенокошение, сбор ягод и грибов, заготовка и сбор </w:t>
      </w:r>
      <w:proofErr w:type="spellStart"/>
      <w:r w:rsidRPr="00B519E3">
        <w:rPr>
          <w:sz w:val="28"/>
          <w:szCs w:val="28"/>
        </w:rPr>
        <w:t>недревесных</w:t>
      </w:r>
      <w:proofErr w:type="spellEnd"/>
      <w:r w:rsidRPr="00B519E3">
        <w:rPr>
          <w:sz w:val="28"/>
          <w:szCs w:val="28"/>
        </w:rPr>
        <w:t xml:space="preserve"> лесных ресурсов, рекреационное использование, охота, разработка полезных ископаемых.</w:t>
      </w:r>
    </w:p>
    <w:p w:rsidR="00B519E3" w:rsidRPr="00B519E3" w:rsidRDefault="00B519E3" w:rsidP="00B519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Леса поселения имеют рекреационное значение для жителей поселения, района и Калужской области.</w:t>
      </w:r>
    </w:p>
    <w:p w:rsidR="00B519E3" w:rsidRPr="00B519E3" w:rsidRDefault="00B519E3" w:rsidP="00B519E3">
      <w:pPr>
        <w:pStyle w:val="1"/>
        <w:tabs>
          <w:tab w:val="left" w:pos="0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sz w:val="28"/>
          <w:szCs w:val="28"/>
        </w:rPr>
        <w:lastRenderedPageBreak/>
        <w:t xml:space="preserve">3. КОМПЛЕКСНАЯ ОЦЕНКА ТЕРРИТОРИИ ПО ПЛАНИРОВОЧНЫМ ОГРАНИЧЕНИЯМ </w:t>
      </w:r>
    </w:p>
    <w:p w:rsidR="00B519E3" w:rsidRDefault="00B519E3" w:rsidP="00D20FE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/>
          <w:bCs/>
          <w:iCs/>
          <w:sz w:val="28"/>
          <w:szCs w:val="28"/>
        </w:rPr>
        <w:t>3.1 ОСОБО ОХРАНЯЕМЫЕ ПРИРОДНЫЕ ТЕРРИТОРИИ</w:t>
      </w:r>
    </w:p>
    <w:p w:rsidR="00D20FE3" w:rsidRPr="00D048C1" w:rsidRDefault="00D20FE3" w:rsidP="00D20FE3">
      <w:pPr>
        <w:pStyle w:val="a4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 xml:space="preserve">В редакции </w:t>
      </w:r>
      <w:r w:rsidR="00E05D24">
        <w:rPr>
          <w:b/>
          <w:i/>
          <w:color w:val="808080" w:themeColor="background1" w:themeShade="80"/>
          <w:sz w:val="26"/>
          <w:szCs w:val="26"/>
        </w:rPr>
        <w:t>_________________________________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E05D24" w:rsidRPr="00DE2C5C" w:rsidRDefault="00E05D24" w:rsidP="00E05D24">
      <w:pPr>
        <w:pStyle w:val="a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2C5C">
        <w:rPr>
          <w:rFonts w:ascii="Times New Roman" w:hAnsi="Times New Roman"/>
          <w:sz w:val="28"/>
          <w:szCs w:val="28"/>
        </w:rPr>
        <w:t>На территории сельского поселения «Деревня Манино» расположена особо охраняемая природная территория регионального значения – памятник природы «Озеро «</w:t>
      </w:r>
      <w:proofErr w:type="spellStart"/>
      <w:r w:rsidRPr="00DE2C5C">
        <w:rPr>
          <w:rFonts w:ascii="Times New Roman" w:hAnsi="Times New Roman"/>
          <w:sz w:val="28"/>
          <w:szCs w:val="28"/>
        </w:rPr>
        <w:t>ломпадь</w:t>
      </w:r>
      <w:proofErr w:type="spellEnd"/>
      <w:r w:rsidRPr="00DE2C5C">
        <w:rPr>
          <w:rFonts w:ascii="Times New Roman" w:hAnsi="Times New Roman"/>
          <w:sz w:val="28"/>
          <w:szCs w:val="28"/>
        </w:rPr>
        <w:t>» с прилегающими угодьями» (площадь – 1984 га; правоустанавливающий документ – постановление Законодательного Собрания Калужской области от 18,.05.1995 г. « 209 (в ред. постановления Законодательного Собрания Калужской области от 20.09.2012 г. № 624)).</w:t>
      </w:r>
    </w:p>
    <w:p w:rsidR="00E05D24" w:rsidRPr="008D3D91" w:rsidRDefault="00E05D24" w:rsidP="00E05D24">
      <w:pPr>
        <w:pStyle w:val="afa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3D91">
        <w:rPr>
          <w:rFonts w:ascii="Times New Roman" w:hAnsi="Times New Roman"/>
          <w:sz w:val="28"/>
          <w:szCs w:val="28"/>
        </w:rPr>
        <w:t xml:space="preserve">В соответствии с пунктом 1 статьи 27 Федерального закона «Об особо охраняемых природных территориях» на территориях, на которых находятся памятники природы, и в </w:t>
      </w:r>
      <w:proofErr w:type="spellStart"/>
      <w:r w:rsidRPr="008D3D91">
        <w:rPr>
          <w:rFonts w:ascii="Times New Roman" w:hAnsi="Times New Roman"/>
          <w:sz w:val="28"/>
          <w:szCs w:val="28"/>
        </w:rPr>
        <w:t>раницах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их охранных зон запрещается всякая деятельность, влекущая за собой нарушение сохранности памятников природы.</w:t>
      </w:r>
    </w:p>
    <w:p w:rsidR="00E05D24" w:rsidRPr="008D3D91" w:rsidRDefault="00E05D24" w:rsidP="00E05D24">
      <w:pPr>
        <w:pStyle w:val="af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D91">
        <w:rPr>
          <w:rFonts w:ascii="Times New Roman" w:hAnsi="Times New Roman"/>
          <w:sz w:val="28"/>
          <w:szCs w:val="28"/>
        </w:rPr>
        <w:t xml:space="preserve">По результатам проведённого в 2012 году комплексного экологического обследования природных объектов и комплексов, расположенных на территории </w:t>
      </w:r>
      <w:proofErr w:type="spellStart"/>
      <w:r w:rsidRPr="008D3D91">
        <w:rPr>
          <w:rFonts w:ascii="Times New Roman" w:hAnsi="Times New Roman"/>
          <w:sz w:val="28"/>
          <w:szCs w:val="28"/>
        </w:rPr>
        <w:t>Людиновского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района Калужской области, правовой статус особо охраняемой природной </w:t>
      </w:r>
      <w:proofErr w:type="spellStart"/>
      <w:r w:rsidRPr="008D3D91">
        <w:rPr>
          <w:rFonts w:ascii="Times New Roman" w:hAnsi="Times New Roman"/>
          <w:sz w:val="28"/>
          <w:szCs w:val="28"/>
        </w:rPr>
        <w:t>территоии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регионального значения также планируется придать пойме реки </w:t>
      </w:r>
      <w:proofErr w:type="spellStart"/>
      <w:r w:rsidRPr="008D3D91">
        <w:rPr>
          <w:rFonts w:ascii="Times New Roman" w:hAnsi="Times New Roman"/>
          <w:sz w:val="28"/>
          <w:szCs w:val="28"/>
        </w:rPr>
        <w:t>Болва</w:t>
      </w:r>
      <w:proofErr w:type="spellEnd"/>
      <w:r w:rsidRPr="008D3D91">
        <w:rPr>
          <w:rFonts w:ascii="Times New Roman" w:hAnsi="Times New Roman"/>
          <w:sz w:val="28"/>
          <w:szCs w:val="28"/>
        </w:rPr>
        <w:t xml:space="preserve"> и её старицам, являющимся ценными местами обитания (произрастания) большого количества редких и находящихся под угрозой исчезновения объектов животного и растительного мира, в том числе занесенных в</w:t>
      </w:r>
      <w:proofErr w:type="gramEnd"/>
      <w:r w:rsidRPr="008D3D91">
        <w:rPr>
          <w:rFonts w:ascii="Times New Roman" w:hAnsi="Times New Roman"/>
          <w:sz w:val="28"/>
          <w:szCs w:val="28"/>
        </w:rPr>
        <w:t xml:space="preserve"> Красную книгу Калужской области и (или) Красную книгу Российской Федерации.</w:t>
      </w:r>
    </w:p>
    <w:p w:rsidR="00B519E3" w:rsidRDefault="00B519E3" w:rsidP="00B519E3">
      <w:pPr>
        <w:pStyle w:val="310"/>
        <w:spacing w:after="0" w:line="360" w:lineRule="auto"/>
        <w:jc w:val="both"/>
        <w:rPr>
          <w:b/>
          <w:bCs/>
          <w:sz w:val="28"/>
          <w:szCs w:val="28"/>
        </w:rPr>
      </w:pPr>
      <w:r w:rsidRPr="00B519E3">
        <w:rPr>
          <w:b/>
          <w:bCs/>
          <w:sz w:val="28"/>
          <w:szCs w:val="28"/>
        </w:rPr>
        <w:t xml:space="preserve">3.2  ВОДООХРАННЫЕ ЗОНЫ И ПРИБРЕЖНЫЕ ЗАЩИТНЫЕ ПОЛОСЫ 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 xml:space="preserve">В редакции утв. </w:t>
      </w:r>
      <w:r w:rsidR="005E764C">
        <w:rPr>
          <w:b/>
          <w:i/>
          <w:color w:val="808080" w:themeColor="background1" w:themeShade="80"/>
          <w:sz w:val="26"/>
          <w:szCs w:val="26"/>
        </w:rPr>
        <w:t>_____________________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</w:t>
      </w:r>
      <w:r w:rsidRPr="00B519E3">
        <w:rPr>
          <w:rFonts w:ascii="Times New Roman" w:hAnsi="Times New Roman" w:cs="Times New Roman"/>
          <w:sz w:val="28"/>
          <w:szCs w:val="28"/>
        </w:rPr>
        <w:lastRenderedPageBreak/>
        <w:t>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B519E3" w:rsidRPr="00B519E3" w:rsidRDefault="00B519E3" w:rsidP="00D20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до десяти километров - в размере пятидесяти метров;</w:t>
      </w:r>
    </w:p>
    <w:p w:rsidR="00B519E3" w:rsidRPr="00B519E3" w:rsidRDefault="00B519E3" w:rsidP="00D20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от десяти до пятидесяти километров - в размере ста метров;</w:t>
      </w:r>
    </w:p>
    <w:p w:rsidR="00B519E3" w:rsidRPr="00B519E3" w:rsidRDefault="00B519E3" w:rsidP="00D20FE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от пятидесяти километров и более - в размере двухсот метров.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</w:t>
      </w:r>
      <w:r w:rsidRPr="00D20FE3">
        <w:rPr>
          <w:rStyle w:val="af6"/>
          <w:rFonts w:ascii="Times New Roman" w:hAnsi="Times New Roman" w:cs="Times New Roman"/>
          <w:color w:val="auto"/>
          <w:sz w:val="28"/>
          <w:szCs w:val="28"/>
        </w:rPr>
        <w:t>акваторией</w:t>
      </w:r>
      <w:r w:rsidRPr="00B519E3">
        <w:rPr>
          <w:rFonts w:ascii="Times New Roman" w:hAnsi="Times New Roman" w:cs="Times New Roman"/>
          <w:sz w:val="28"/>
          <w:szCs w:val="28"/>
        </w:rPr>
        <w:t xml:space="preserve"> менее 0,5 квадратного километра, устанавливается в размере пятидесяти метров. Ширина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 xml:space="preserve"> зоны этого водотока.</w:t>
      </w:r>
    </w:p>
    <w:p w:rsidR="00E93C1E" w:rsidRPr="00E93C1E" w:rsidRDefault="00E93C1E" w:rsidP="00E93C1E">
      <w:pPr>
        <w:spacing w:after="0" w:line="360" w:lineRule="auto"/>
        <w:ind w:firstLine="259"/>
        <w:rPr>
          <w:rFonts w:ascii="Times New Roman" w:hAnsi="Times New Roman" w:cs="Times New Roman"/>
          <w:sz w:val="28"/>
          <w:szCs w:val="28"/>
        </w:rPr>
      </w:pPr>
      <w:r w:rsidRPr="00E93C1E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E93C1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93C1E"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использование сточных вод в целях регулирования плодородия почв;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осуществление авиационных мер по борьбе с вредными организмами;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 стоянки на дорогах и в специально оборудованных местах, имеющих твердое покрытие;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autoSpaceDE w:val="0"/>
        <w:autoSpaceDN w:val="0"/>
        <w:adjustRightInd w:val="0"/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lastRenderedPageBreak/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autoSpaceDE w:val="0"/>
        <w:autoSpaceDN w:val="0"/>
        <w:adjustRightInd w:val="0"/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 w:rsidRPr="00E93C1E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93C1E"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 w:rsidRPr="00E93C1E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93C1E">
        <w:rPr>
          <w:rFonts w:ascii="Times New Roman" w:hAnsi="Times New Roman"/>
          <w:sz w:val="28"/>
          <w:szCs w:val="28"/>
        </w:rPr>
        <w:t>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autoSpaceDE w:val="0"/>
        <w:autoSpaceDN w:val="0"/>
        <w:adjustRightInd w:val="0"/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E93C1E" w:rsidRPr="00E93C1E" w:rsidRDefault="00E93C1E" w:rsidP="00E93C1E">
      <w:pPr>
        <w:pStyle w:val="afa"/>
        <w:numPr>
          <w:ilvl w:val="0"/>
          <w:numId w:val="41"/>
        </w:numPr>
        <w:autoSpaceDE w:val="0"/>
        <w:autoSpaceDN w:val="0"/>
        <w:adjustRightInd w:val="0"/>
        <w:spacing w:after="8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2" w:history="1">
        <w:r w:rsidRPr="00E93C1E">
          <w:rPr>
            <w:rStyle w:val="aff"/>
            <w:rFonts w:ascii="Times New Roman" w:hAnsi="Times New Roman"/>
            <w:color w:val="auto"/>
            <w:sz w:val="28"/>
            <w:szCs w:val="28"/>
            <w:u w:val="none"/>
          </w:rPr>
          <w:t>статьей 19.1</w:t>
        </w:r>
      </w:hyperlink>
      <w:r w:rsidRPr="00E93C1E">
        <w:rPr>
          <w:rFonts w:ascii="Times New Roman" w:hAnsi="Times New Roman"/>
          <w:sz w:val="28"/>
          <w:szCs w:val="28"/>
        </w:rPr>
        <w:t xml:space="preserve"> Закона Российской Федерации от 21 февраля 1992 года N 2395-1 "О недрах").</w:t>
      </w:r>
    </w:p>
    <w:p w:rsidR="00E93C1E" w:rsidRPr="00E93C1E" w:rsidRDefault="00E93C1E" w:rsidP="00E9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C1E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E93C1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E93C1E">
        <w:rPr>
          <w:rFonts w:ascii="Times New Roman" w:hAnsi="Times New Roman" w:cs="Times New Roman"/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E93C1E" w:rsidRPr="00E93C1E" w:rsidRDefault="00E93C1E" w:rsidP="00E9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C1E">
        <w:rPr>
          <w:rFonts w:ascii="Times New Roman" w:hAnsi="Times New Roman" w:cs="Times New Roman"/>
          <w:sz w:val="28"/>
          <w:szCs w:val="28"/>
        </w:rPr>
        <w:t>В пределах защитных прибрежных полос дополнительно к ограничениям, перечисленным выше, запрещается:</w:t>
      </w:r>
    </w:p>
    <w:p w:rsidR="00E93C1E" w:rsidRPr="00E93C1E" w:rsidRDefault="00E93C1E" w:rsidP="00E93C1E">
      <w:pPr>
        <w:pStyle w:val="af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lastRenderedPageBreak/>
        <w:t>распашка земель;</w:t>
      </w:r>
    </w:p>
    <w:p w:rsidR="00E93C1E" w:rsidRPr="00E93C1E" w:rsidRDefault="00E93C1E" w:rsidP="00E93C1E">
      <w:pPr>
        <w:pStyle w:val="af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E93C1E" w:rsidRPr="00E93C1E" w:rsidRDefault="00E93C1E" w:rsidP="00E93C1E">
      <w:pPr>
        <w:pStyle w:val="afa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3C1E">
        <w:rPr>
          <w:rFonts w:ascii="Times New Roman" w:hAnsi="Times New Roman"/>
          <w:sz w:val="28"/>
          <w:szCs w:val="28"/>
        </w:rPr>
        <w:t>выпас сельскохозяйственных животных и  организация для них летних лагерей, ванн.</w:t>
      </w:r>
    </w:p>
    <w:p w:rsidR="00E93C1E" w:rsidRPr="00E93C1E" w:rsidRDefault="00E93C1E" w:rsidP="00E93C1E">
      <w:pPr>
        <w:pStyle w:val="Main"/>
        <w:ind w:firstLine="708"/>
        <w:rPr>
          <w:rFonts w:cs="Times New Roman"/>
          <w:sz w:val="28"/>
          <w:szCs w:val="28"/>
        </w:rPr>
      </w:pPr>
      <w:r w:rsidRPr="00E93C1E">
        <w:rPr>
          <w:rFonts w:cs="Times New Roman"/>
          <w:sz w:val="28"/>
          <w:szCs w:val="28"/>
        </w:rPr>
        <w:t>В соответствии с требованиями Земельного кодекса РФ существует право ограниченного пользования чужим земельным участком (сервитут) в части обеспечения свободного доступа к водному объекту и его береговой полосе.</w:t>
      </w:r>
    </w:p>
    <w:p w:rsidR="00E93C1E" w:rsidRDefault="00E93C1E" w:rsidP="00E93C1E">
      <w:pPr>
        <w:pStyle w:val="Main"/>
        <w:ind w:firstLine="708"/>
        <w:rPr>
          <w:rFonts w:cs="Times New Roman"/>
          <w:sz w:val="28"/>
          <w:szCs w:val="28"/>
        </w:rPr>
      </w:pPr>
      <w:r w:rsidRPr="00E93C1E">
        <w:rPr>
          <w:rFonts w:cs="Times New Roman"/>
          <w:sz w:val="28"/>
          <w:szCs w:val="28"/>
        </w:rPr>
        <w:t xml:space="preserve">В соответствии с  Земельным кодексом РФ  об </w:t>
      </w:r>
      <w:proofErr w:type="spellStart"/>
      <w:r w:rsidRPr="00E93C1E">
        <w:rPr>
          <w:rFonts w:cs="Times New Roman"/>
          <w:sz w:val="28"/>
          <w:szCs w:val="28"/>
        </w:rPr>
        <w:t>оборотоспособности</w:t>
      </w:r>
      <w:proofErr w:type="spellEnd"/>
      <w:r w:rsidRPr="00E93C1E">
        <w:rPr>
          <w:rFonts w:cs="Times New Roman"/>
          <w:sz w:val="28"/>
          <w:szCs w:val="28"/>
        </w:rPr>
        <w:t xml:space="preserve"> земельных участков запрещается приватизация земельных участков в пределах береговой полосы, установленной в соответствии с Водным кодексом РФ.</w:t>
      </w:r>
    </w:p>
    <w:p w:rsidR="00B519E3" w:rsidRPr="00B519E3" w:rsidRDefault="00B519E3" w:rsidP="00D20FE3">
      <w:pPr>
        <w:pStyle w:val="Main"/>
        <w:ind w:firstLine="0"/>
        <w:jc w:val="center"/>
        <w:rPr>
          <w:rFonts w:cs="Times New Roman"/>
          <w:i/>
          <w:sz w:val="26"/>
          <w:szCs w:val="26"/>
        </w:rPr>
      </w:pPr>
      <w:r w:rsidRPr="00B519E3">
        <w:rPr>
          <w:rFonts w:cs="Times New Roman"/>
          <w:bCs/>
          <w:i/>
          <w:iCs/>
          <w:sz w:val="26"/>
          <w:szCs w:val="26"/>
        </w:rPr>
        <w:t xml:space="preserve">Таблица 3.1 </w:t>
      </w:r>
      <w:proofErr w:type="spellStart"/>
      <w:r w:rsidRPr="00B519E3">
        <w:rPr>
          <w:rFonts w:cs="Times New Roman"/>
          <w:i/>
          <w:sz w:val="26"/>
          <w:szCs w:val="26"/>
        </w:rPr>
        <w:t>Водоохранные</w:t>
      </w:r>
      <w:proofErr w:type="spellEnd"/>
      <w:r w:rsidRPr="00B519E3">
        <w:rPr>
          <w:rFonts w:cs="Times New Roman"/>
          <w:i/>
          <w:sz w:val="26"/>
          <w:szCs w:val="26"/>
        </w:rPr>
        <w:t xml:space="preserve"> зоны, прибрежные защитные и береговые полосы водных объектов</w:t>
      </w:r>
    </w:p>
    <w:tbl>
      <w:tblPr>
        <w:tblW w:w="8766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674"/>
        <w:gridCol w:w="1753"/>
        <w:gridCol w:w="1753"/>
        <w:gridCol w:w="1754"/>
      </w:tblGrid>
      <w:tr w:rsidR="00B519E3" w:rsidRPr="00B519E3" w:rsidTr="00585254">
        <w:trPr>
          <w:trHeight w:val="759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E3">
              <w:rPr>
                <w:rFonts w:ascii="Times New Roman" w:hAnsi="Times New Roman" w:cs="Times New Roman"/>
                <w:b/>
              </w:rPr>
              <w:t>Наименование водоема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E3">
              <w:rPr>
                <w:rFonts w:ascii="Times New Roman" w:hAnsi="Times New Roman" w:cs="Times New Roman"/>
                <w:b/>
              </w:rPr>
              <w:t>Длина, км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E3">
              <w:rPr>
                <w:rFonts w:ascii="Times New Roman" w:hAnsi="Times New Roman" w:cs="Times New Roman"/>
                <w:b/>
              </w:rPr>
              <w:t>Ширина водоохраной зоны, 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E3">
              <w:rPr>
                <w:rFonts w:ascii="Times New Roman" w:hAnsi="Times New Roman" w:cs="Times New Roman"/>
                <w:b/>
              </w:rPr>
              <w:t>Ширина прибрежной полосы, м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9E3">
              <w:rPr>
                <w:rFonts w:ascii="Times New Roman" w:hAnsi="Times New Roman" w:cs="Times New Roman"/>
                <w:b/>
              </w:rPr>
              <w:t>Ширина береговой полосы, м</w:t>
            </w:r>
          </w:p>
        </w:tc>
      </w:tr>
      <w:tr w:rsidR="00B519E3" w:rsidRPr="00B519E3" w:rsidTr="00585254">
        <w:trPr>
          <w:trHeight w:val="376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B519E3">
              <w:rPr>
                <w:rFonts w:ascii="Times New Roman" w:hAnsi="Times New Roman" w:cs="Times New Roman"/>
              </w:rPr>
              <w:t>Болва</w:t>
            </w:r>
            <w:proofErr w:type="spellEnd"/>
          </w:p>
        </w:tc>
        <w:tc>
          <w:tcPr>
            <w:tcW w:w="1674" w:type="dxa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20</w:t>
            </w:r>
          </w:p>
        </w:tc>
      </w:tr>
      <w:tr w:rsidR="00B519E3" w:rsidRPr="00B519E3" w:rsidTr="00585254">
        <w:trPr>
          <w:trHeight w:val="376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B519E3">
              <w:rPr>
                <w:rFonts w:ascii="Times New Roman" w:hAnsi="Times New Roman" w:cs="Times New Roman"/>
              </w:rPr>
              <w:t>Колчинка</w:t>
            </w:r>
            <w:proofErr w:type="spellEnd"/>
          </w:p>
        </w:tc>
        <w:tc>
          <w:tcPr>
            <w:tcW w:w="1674" w:type="dxa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20</w:t>
            </w:r>
          </w:p>
        </w:tc>
      </w:tr>
      <w:tr w:rsidR="00B519E3" w:rsidRPr="00B519E3" w:rsidTr="00585254">
        <w:trPr>
          <w:trHeight w:val="427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река Подгорка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менее 10 км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</w:t>
            </w:r>
          </w:p>
        </w:tc>
      </w:tr>
      <w:tr w:rsidR="00B519E3" w:rsidRPr="00B519E3" w:rsidTr="00585254">
        <w:trPr>
          <w:trHeight w:val="427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B519E3">
              <w:rPr>
                <w:rFonts w:ascii="Times New Roman" w:hAnsi="Times New Roman" w:cs="Times New Roman"/>
              </w:rPr>
              <w:t>Бытошка</w:t>
            </w:r>
            <w:proofErr w:type="spellEnd"/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менее 10 км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</w:t>
            </w:r>
          </w:p>
        </w:tc>
      </w:tr>
      <w:tr w:rsidR="00B519E3" w:rsidRPr="00B519E3" w:rsidTr="00585254">
        <w:trPr>
          <w:trHeight w:val="427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река Ляда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менее 10 км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</w:t>
            </w:r>
          </w:p>
        </w:tc>
      </w:tr>
      <w:tr w:rsidR="00B519E3" w:rsidRPr="00B519E3" w:rsidTr="00585254">
        <w:trPr>
          <w:trHeight w:val="435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река Красная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менее 10 км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</w:t>
            </w:r>
          </w:p>
        </w:tc>
      </w:tr>
      <w:tr w:rsidR="00B519E3" w:rsidRPr="00B519E3" w:rsidTr="00585254">
        <w:trPr>
          <w:trHeight w:val="357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 xml:space="preserve">ручьи 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B519E3">
                <w:rPr>
                  <w:sz w:val="22"/>
                  <w:szCs w:val="22"/>
                </w:rPr>
                <w:t>10 км</w:t>
              </w:r>
            </w:smartTag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</w:t>
            </w:r>
          </w:p>
        </w:tc>
      </w:tr>
      <w:tr w:rsidR="00B519E3" w:rsidRPr="00B519E3" w:rsidTr="00585254">
        <w:trPr>
          <w:trHeight w:val="379"/>
          <w:jc w:val="center"/>
        </w:trPr>
        <w:tc>
          <w:tcPr>
            <w:tcW w:w="1832" w:type="dxa"/>
            <w:vAlign w:val="center"/>
          </w:tcPr>
          <w:p w:rsidR="00B519E3" w:rsidRPr="00B519E3" w:rsidRDefault="00B519E3" w:rsidP="00585254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>пруды</w:t>
            </w:r>
          </w:p>
        </w:tc>
        <w:tc>
          <w:tcPr>
            <w:tcW w:w="1674" w:type="dxa"/>
            <w:vAlign w:val="center"/>
          </w:tcPr>
          <w:p w:rsidR="00B519E3" w:rsidRPr="00B519E3" w:rsidRDefault="00B519E3" w:rsidP="00585254">
            <w:pPr>
              <w:pStyle w:val="a8"/>
              <w:jc w:val="center"/>
              <w:rPr>
                <w:sz w:val="22"/>
                <w:szCs w:val="22"/>
              </w:rPr>
            </w:pPr>
            <w:r w:rsidRPr="00B519E3">
              <w:rPr>
                <w:sz w:val="22"/>
                <w:szCs w:val="22"/>
              </w:rPr>
              <w:t>-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3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54" w:type="dxa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</w:rPr>
              <w:t>20</w:t>
            </w:r>
          </w:p>
        </w:tc>
      </w:tr>
    </w:tbl>
    <w:p w:rsidR="00E93C1E" w:rsidRDefault="00E93C1E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ED" w:rsidRDefault="009746ED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ED" w:rsidRDefault="009746ED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ED" w:rsidRDefault="009746ED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ED" w:rsidRDefault="009746ED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9E3" w:rsidRDefault="00B519E3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3.3. САНИТАРНО-ГИГИЕНИЧЕСКИЕ ОГРАНИЧЕНИЯ</w:t>
      </w:r>
    </w:p>
    <w:p w:rsidR="00D20FE3" w:rsidRPr="00D048C1" w:rsidRDefault="00D20FE3" w:rsidP="00D20FE3">
      <w:pPr>
        <w:pStyle w:val="a4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Состояние воздушного бассейна</w:t>
      </w:r>
    </w:p>
    <w:p w:rsidR="00B519E3" w:rsidRPr="00B519E3" w:rsidRDefault="00B519E3" w:rsidP="00D20FE3">
      <w:pPr>
        <w:pStyle w:val="210"/>
        <w:spacing w:line="36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i w:val="0"/>
          <w:color w:val="000000"/>
          <w:sz w:val="28"/>
          <w:szCs w:val="28"/>
        </w:rPr>
        <w:t>На территории сельского поселения отсутствуют потенциально опасные объекты, подлежащие декларированию (в соответствии с перечнем ПОО Калужской области).</w:t>
      </w:r>
    </w:p>
    <w:p w:rsidR="00B519E3" w:rsidRPr="00B519E3" w:rsidRDefault="00B519E3" w:rsidP="00D20FE3">
      <w:pPr>
        <w:pStyle w:val="a4"/>
        <w:spacing w:after="0" w:line="360" w:lineRule="auto"/>
        <w:jc w:val="center"/>
        <w:rPr>
          <w:i/>
          <w:color w:val="000000"/>
          <w:sz w:val="26"/>
          <w:szCs w:val="26"/>
        </w:rPr>
      </w:pPr>
      <w:r w:rsidRPr="00B519E3">
        <w:rPr>
          <w:i/>
          <w:sz w:val="26"/>
          <w:szCs w:val="26"/>
        </w:rPr>
        <w:t xml:space="preserve">Табл. 3.2 </w:t>
      </w:r>
      <w:r w:rsidRPr="00B519E3">
        <w:rPr>
          <w:i/>
          <w:color w:val="000000"/>
          <w:sz w:val="26"/>
          <w:szCs w:val="26"/>
        </w:rPr>
        <w:t>Критерии оценки состояния атмосферы воздуха по комплексному показателю</w:t>
      </w:r>
    </w:p>
    <w:tbl>
      <w:tblPr>
        <w:tblW w:w="9665" w:type="dxa"/>
        <w:tblInd w:w="-87" w:type="dxa"/>
        <w:tblLayout w:type="fixed"/>
        <w:tblLook w:val="0000" w:firstRow="0" w:lastRow="0" w:firstColumn="0" w:lastColumn="0" w:noHBand="0" w:noVBand="0"/>
      </w:tblPr>
      <w:tblGrid>
        <w:gridCol w:w="1585"/>
        <w:gridCol w:w="4139"/>
        <w:gridCol w:w="1275"/>
        <w:gridCol w:w="1244"/>
        <w:gridCol w:w="1422"/>
      </w:tblGrid>
      <w:tr w:rsidR="00B519E3" w:rsidRPr="00B519E3" w:rsidTr="00E93C1E">
        <w:trPr>
          <w:trHeight w:val="272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519E3">
              <w:rPr>
                <w:b/>
                <w:color w:val="000000"/>
                <w:sz w:val="22"/>
                <w:szCs w:val="22"/>
              </w:rPr>
              <w:t>Оценочные показатели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519E3">
              <w:rPr>
                <w:b/>
                <w:color w:val="000000"/>
                <w:sz w:val="22"/>
                <w:szCs w:val="22"/>
              </w:rPr>
              <w:t>Классы экологического состояния атмосферы</w:t>
            </w:r>
          </w:p>
        </w:tc>
      </w:tr>
      <w:tr w:rsidR="00B519E3" w:rsidRPr="00B519E3" w:rsidTr="00E93C1E">
        <w:trPr>
          <w:trHeight w:val="889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519E3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  <w:p w:rsidR="00B519E3" w:rsidRPr="00B519E3" w:rsidRDefault="00B519E3" w:rsidP="00E93C1E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9E3">
              <w:rPr>
                <w:b/>
                <w:bCs/>
                <w:color w:val="000000"/>
                <w:sz w:val="22"/>
                <w:szCs w:val="22"/>
              </w:rPr>
              <w:t>Нормы, (Н)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519E3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  <w:p w:rsidR="00B519E3" w:rsidRPr="00B519E3" w:rsidRDefault="00B519E3" w:rsidP="00E93C1E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B519E3">
              <w:rPr>
                <w:b/>
                <w:color w:val="000000"/>
                <w:sz w:val="22"/>
                <w:szCs w:val="22"/>
              </w:rPr>
              <w:t>Риска, (Р)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519E3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</w:p>
          <w:p w:rsidR="00B519E3" w:rsidRPr="00B519E3" w:rsidRDefault="00B519E3" w:rsidP="00E93C1E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B519E3">
              <w:rPr>
                <w:b/>
                <w:color w:val="000000"/>
                <w:sz w:val="22"/>
                <w:szCs w:val="22"/>
              </w:rPr>
              <w:t>Кризиса, (К)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519E3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</w:p>
          <w:p w:rsidR="00B519E3" w:rsidRPr="00B519E3" w:rsidRDefault="00B519E3" w:rsidP="00E93C1E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 w:rsidRPr="00B519E3">
              <w:rPr>
                <w:b/>
                <w:color w:val="000000"/>
                <w:sz w:val="22"/>
                <w:szCs w:val="22"/>
              </w:rPr>
              <w:t>Бедствия, (Б)</w:t>
            </w:r>
          </w:p>
        </w:tc>
      </w:tr>
      <w:tr w:rsidR="00B519E3" w:rsidRPr="00B519E3" w:rsidTr="00E93C1E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19E3">
              <w:rPr>
                <w:color w:val="000000"/>
                <w:sz w:val="22"/>
                <w:szCs w:val="22"/>
              </w:rPr>
              <w:t>Уровни загрязнения воздуха, (%)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9E3">
              <w:rPr>
                <w:b/>
                <w:bCs/>
                <w:color w:val="000000"/>
                <w:sz w:val="22"/>
                <w:szCs w:val="22"/>
              </w:rPr>
              <w:t>менее  5</w:t>
            </w:r>
          </w:p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19E3">
              <w:rPr>
                <w:color w:val="000000"/>
                <w:sz w:val="22"/>
                <w:szCs w:val="22"/>
              </w:rPr>
              <w:t>(зона экологической нормы или класс удовлетворительного (благоприятного) состояния среды, когда отсутствует заметное снижение прямых критериев оценки состояния экосистем ниже ПДК или фоновых значений)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19E3">
              <w:rPr>
                <w:color w:val="000000"/>
                <w:sz w:val="22"/>
                <w:szCs w:val="22"/>
              </w:rPr>
              <w:t>5-8</w:t>
            </w:r>
          </w:p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19E3">
              <w:rPr>
                <w:color w:val="000000"/>
                <w:sz w:val="22"/>
                <w:szCs w:val="22"/>
              </w:rPr>
              <w:t>8-15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E3" w:rsidRPr="00B519E3" w:rsidRDefault="00B519E3" w:rsidP="00E93C1E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19E3">
              <w:rPr>
                <w:color w:val="000000"/>
                <w:sz w:val="22"/>
                <w:szCs w:val="22"/>
              </w:rPr>
              <w:t>более 15</w:t>
            </w:r>
          </w:p>
        </w:tc>
      </w:tr>
    </w:tbl>
    <w:p w:rsidR="00B519E3" w:rsidRPr="00B519E3" w:rsidRDefault="00B519E3" w:rsidP="00B519E3">
      <w:pPr>
        <w:pStyle w:val="a8"/>
        <w:tabs>
          <w:tab w:val="left" w:pos="567"/>
          <w:tab w:val="left" w:pos="18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519E3" w:rsidRPr="00B519E3" w:rsidRDefault="00B519E3" w:rsidP="00B519E3">
      <w:pPr>
        <w:pStyle w:val="a8"/>
        <w:tabs>
          <w:tab w:val="left" w:pos="567"/>
          <w:tab w:val="left" w:pos="18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Ресурсный потенциал для сельского поселения устанавливается на основе оценки ее способности к рассеиванию и выведению примесей. Оценка рассеивающей способности атмосферы осуществляется на основе комплексной характеристики:</w:t>
      </w:r>
    </w:p>
    <w:p w:rsidR="00B519E3" w:rsidRPr="00B519E3" w:rsidRDefault="00B519E3" w:rsidP="00B519E3">
      <w:pPr>
        <w:pStyle w:val="a8"/>
        <w:tabs>
          <w:tab w:val="left" w:pos="567"/>
          <w:tab w:val="left" w:pos="18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- повторяемости метеорологических условий - потенциала загрязнения атмосферы (ПЗА), способствующего рассеиванию загрязняющих воздушный бассейн примесей;</w:t>
      </w:r>
    </w:p>
    <w:p w:rsidR="00B519E3" w:rsidRPr="00B519E3" w:rsidRDefault="00B519E3" w:rsidP="00B519E3">
      <w:pPr>
        <w:pStyle w:val="a8"/>
        <w:tabs>
          <w:tab w:val="left" w:pos="567"/>
          <w:tab w:val="left" w:pos="18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- параметра потребления воздуха (ПВ). ПВ представляет собой объем чистого воздуха, необходимый для разбавления выбросов загрязняющих веществ (ЗВ) до уровня средней концентрации.</w:t>
      </w:r>
    </w:p>
    <w:p w:rsidR="00B519E3" w:rsidRPr="00B519E3" w:rsidRDefault="00B519E3" w:rsidP="00B519E3">
      <w:pPr>
        <w:pStyle w:val="a8"/>
        <w:tabs>
          <w:tab w:val="left" w:pos="567"/>
          <w:tab w:val="left" w:pos="1843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целях.</w:t>
      </w:r>
    </w:p>
    <w:p w:rsidR="00B519E3" w:rsidRPr="00B519E3" w:rsidRDefault="00B519E3" w:rsidP="00B519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выбросов вредных (загрязняющих) веществ в атмосферный воздух от стационарных источников представлен в таблице 3.3. </w:t>
      </w:r>
    </w:p>
    <w:p w:rsidR="00B519E3" w:rsidRPr="00B519E3" w:rsidRDefault="00B519E3" w:rsidP="00B519E3">
      <w:pPr>
        <w:pStyle w:val="a8"/>
        <w:tabs>
          <w:tab w:val="left" w:pos="567"/>
          <w:tab w:val="left" w:pos="1843"/>
        </w:tabs>
        <w:ind w:firstLine="720"/>
        <w:jc w:val="center"/>
        <w:rPr>
          <w:i/>
          <w:color w:val="000000"/>
          <w:sz w:val="26"/>
          <w:szCs w:val="26"/>
        </w:rPr>
      </w:pPr>
      <w:r w:rsidRPr="00B519E3">
        <w:rPr>
          <w:i/>
          <w:sz w:val="26"/>
          <w:szCs w:val="26"/>
        </w:rPr>
        <w:t xml:space="preserve">Табл. 3.3 </w:t>
      </w:r>
      <w:r w:rsidRPr="00B519E3">
        <w:rPr>
          <w:i/>
          <w:color w:val="000000"/>
          <w:sz w:val="26"/>
          <w:szCs w:val="26"/>
        </w:rPr>
        <w:t>Объем выбросов вредных (загрязняющих) веществ в атмосферный воздух от стационарных источников, тыс. тонн</w:t>
      </w:r>
    </w:p>
    <w:tbl>
      <w:tblPr>
        <w:tblW w:w="0" w:type="auto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3969"/>
        <w:gridCol w:w="1489"/>
      </w:tblGrid>
      <w:tr w:rsidR="00B519E3" w:rsidRPr="00B519E3" w:rsidTr="00585254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твердые вещества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0,243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диоксид серы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0,053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оксид углерода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2,057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оксид азота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0,079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 xml:space="preserve">углеводороды(без ЛОС)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ЛОС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0,049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прочие газообразные и жидкие вещества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9E3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B519E3" w:rsidRPr="00B519E3" w:rsidTr="00585254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B519E3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3" w:rsidRPr="00B519E3" w:rsidRDefault="00B519E3" w:rsidP="0058525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9E3">
              <w:rPr>
                <w:rFonts w:ascii="Times New Roman" w:hAnsi="Times New Roman" w:cs="Times New Roman"/>
                <w:b/>
                <w:color w:val="000000"/>
              </w:rPr>
              <w:t>2,525</w:t>
            </w:r>
          </w:p>
        </w:tc>
      </w:tr>
    </w:tbl>
    <w:p w:rsidR="00B519E3" w:rsidRPr="00B519E3" w:rsidRDefault="00B519E3" w:rsidP="00B519E3">
      <w:pPr>
        <w:pStyle w:val="aa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B519E3" w:rsidRPr="00B519E3" w:rsidRDefault="00B519E3" w:rsidP="00B519E3">
      <w:pPr>
        <w:pStyle w:val="aa"/>
        <w:spacing w:after="0" w:line="360" w:lineRule="auto"/>
        <w:ind w:left="0" w:firstLine="708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Основным источником загрязнения атмосферного воздуха на территории поселения является автомобильный транспорт.</w:t>
      </w:r>
    </w:p>
    <w:p w:rsidR="00B519E3" w:rsidRPr="00B519E3" w:rsidRDefault="00B519E3" w:rsidP="00B519E3">
      <w:pPr>
        <w:pStyle w:val="aa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B519E3">
        <w:rPr>
          <w:b/>
          <w:bCs/>
          <w:sz w:val="28"/>
          <w:szCs w:val="28"/>
        </w:rPr>
        <w:t>Состояние геологической среды</w:t>
      </w:r>
    </w:p>
    <w:p w:rsidR="00B519E3" w:rsidRPr="00B519E3" w:rsidRDefault="00B519E3" w:rsidP="00B519E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Геологическая среда не является закрытой застывшей системой. Под влиянием техногенной деятельности изменяются отдельные её составляющие: рельеф (изменяются отметки поверхности земли, как в большую, так и в меньшую сторону), геологическое строение (в разрезе появляется новый тип отложений – техногенные), гидрогеологические условия (изменяются уровень и состав подземных вод).</w:t>
      </w:r>
    </w:p>
    <w:p w:rsidR="00B519E3" w:rsidRPr="00B519E3" w:rsidRDefault="00B519E3" w:rsidP="00B519E3">
      <w:pPr>
        <w:pStyle w:val="af3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19E3">
        <w:rPr>
          <w:rFonts w:ascii="Times New Roman" w:hAnsi="Times New Roman"/>
          <w:iCs/>
          <w:sz w:val="28"/>
          <w:szCs w:val="28"/>
        </w:rPr>
        <w:t>Состояние поверхностных вод</w:t>
      </w:r>
    </w:p>
    <w:p w:rsidR="00B519E3" w:rsidRPr="00B519E3" w:rsidRDefault="00B519E3" w:rsidP="00B519E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Основными источниками загрязнения поверхностных вод на территории поселения являются хозяйственно-бытовые сточные воды, внесение в почву удобрений, пестицидов.</w:t>
      </w:r>
    </w:p>
    <w:p w:rsidR="00B519E3" w:rsidRPr="00B519E3" w:rsidRDefault="00B519E3" w:rsidP="00B519E3">
      <w:pPr>
        <w:pStyle w:val="aa"/>
        <w:spacing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B519E3">
        <w:rPr>
          <w:b/>
          <w:bCs/>
          <w:iCs/>
          <w:sz w:val="28"/>
          <w:szCs w:val="28"/>
        </w:rPr>
        <w:t>Состояние подземных вод</w:t>
      </w:r>
    </w:p>
    <w:p w:rsidR="00B519E3" w:rsidRPr="00B519E3" w:rsidRDefault="00B519E3" w:rsidP="00B519E3">
      <w:pPr>
        <w:pStyle w:val="af3"/>
        <w:spacing w:line="360" w:lineRule="auto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B519E3">
        <w:rPr>
          <w:rFonts w:ascii="Times New Roman" w:hAnsi="Times New Roman"/>
          <w:b w:val="0"/>
          <w:iCs/>
          <w:sz w:val="28"/>
          <w:szCs w:val="28"/>
        </w:rPr>
        <w:t>Потенциальными источниками загрязнения подземных вод на территории поселения являются загрязненные поверхностные воды.</w:t>
      </w:r>
    </w:p>
    <w:p w:rsidR="00B519E3" w:rsidRPr="00B519E3" w:rsidRDefault="00B519E3" w:rsidP="00B519E3">
      <w:pPr>
        <w:pStyle w:val="af3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19E3">
        <w:rPr>
          <w:rFonts w:ascii="Times New Roman" w:hAnsi="Times New Roman"/>
          <w:iCs/>
          <w:sz w:val="28"/>
          <w:szCs w:val="28"/>
        </w:rPr>
        <w:lastRenderedPageBreak/>
        <w:t>Состояние почвенного покрова</w:t>
      </w:r>
    </w:p>
    <w:p w:rsidR="00B519E3" w:rsidRPr="00B519E3" w:rsidRDefault="00B519E3" w:rsidP="00B519E3">
      <w:pPr>
        <w:pStyle w:val="Normal2"/>
        <w:spacing w:line="360" w:lineRule="auto"/>
        <w:ind w:left="0" w:firstLine="709"/>
        <w:rPr>
          <w:sz w:val="28"/>
          <w:szCs w:val="28"/>
        </w:rPr>
      </w:pPr>
      <w:r w:rsidRPr="00B519E3">
        <w:rPr>
          <w:sz w:val="28"/>
          <w:szCs w:val="28"/>
        </w:rPr>
        <w:t xml:space="preserve">На территории поселения были зафиксированы случаи заболевания сибирской язвой (на основании «Кадастра стационарно-неблагоприятных пунктов по сибирской язве»): дер. Буда (1913, 1914, 1915 г. г.), дер. </w:t>
      </w:r>
      <w:proofErr w:type="spellStart"/>
      <w:r w:rsidRPr="00B519E3">
        <w:rPr>
          <w:sz w:val="28"/>
          <w:szCs w:val="28"/>
        </w:rPr>
        <w:t>Колчино</w:t>
      </w:r>
      <w:proofErr w:type="spellEnd"/>
      <w:r w:rsidRPr="00B519E3">
        <w:rPr>
          <w:sz w:val="28"/>
          <w:szCs w:val="28"/>
        </w:rPr>
        <w:t xml:space="preserve"> (1915, 1916 </w:t>
      </w:r>
      <w:proofErr w:type="spellStart"/>
      <w:r w:rsidRPr="00B519E3">
        <w:rPr>
          <w:sz w:val="28"/>
          <w:szCs w:val="28"/>
        </w:rPr>
        <w:t>г.г</w:t>
      </w:r>
      <w:proofErr w:type="spellEnd"/>
      <w:r w:rsidRPr="00B519E3">
        <w:rPr>
          <w:sz w:val="28"/>
          <w:szCs w:val="28"/>
        </w:rPr>
        <w:t xml:space="preserve">.), дер. </w:t>
      </w:r>
      <w:proofErr w:type="spellStart"/>
      <w:r w:rsidRPr="00B519E3">
        <w:rPr>
          <w:sz w:val="28"/>
          <w:szCs w:val="28"/>
        </w:rPr>
        <w:t>Кретовка</w:t>
      </w:r>
      <w:proofErr w:type="spellEnd"/>
      <w:r w:rsidRPr="00B519E3">
        <w:rPr>
          <w:sz w:val="28"/>
          <w:szCs w:val="28"/>
        </w:rPr>
        <w:t xml:space="preserve"> (1915, 1916 г. г.), дер. Манино (1916, 1918 г. г.), дер. Погост (1911, 1916 </w:t>
      </w:r>
      <w:proofErr w:type="spellStart"/>
      <w:r w:rsidRPr="00B519E3">
        <w:rPr>
          <w:sz w:val="28"/>
          <w:szCs w:val="28"/>
        </w:rPr>
        <w:t>г.г</w:t>
      </w:r>
      <w:proofErr w:type="spellEnd"/>
      <w:r w:rsidRPr="00B519E3">
        <w:rPr>
          <w:sz w:val="28"/>
          <w:szCs w:val="28"/>
        </w:rPr>
        <w:t xml:space="preserve">.), дер. </w:t>
      </w:r>
      <w:proofErr w:type="spellStart"/>
      <w:r w:rsidRPr="00B519E3">
        <w:rPr>
          <w:sz w:val="28"/>
          <w:szCs w:val="28"/>
        </w:rPr>
        <w:t>Тихоновка</w:t>
      </w:r>
      <w:proofErr w:type="spellEnd"/>
      <w:r w:rsidRPr="00B519E3">
        <w:rPr>
          <w:sz w:val="28"/>
          <w:szCs w:val="28"/>
        </w:rPr>
        <w:t xml:space="preserve"> (1916, 1917 г. г.), дер. Красный Петух (1916, 1918 </w:t>
      </w:r>
      <w:proofErr w:type="spellStart"/>
      <w:r w:rsidRPr="00B519E3">
        <w:rPr>
          <w:sz w:val="28"/>
          <w:szCs w:val="28"/>
        </w:rPr>
        <w:t>г.г</w:t>
      </w:r>
      <w:proofErr w:type="spellEnd"/>
      <w:r w:rsidRPr="00B519E3">
        <w:rPr>
          <w:sz w:val="28"/>
          <w:szCs w:val="28"/>
        </w:rPr>
        <w:t xml:space="preserve">.), дер. </w:t>
      </w:r>
      <w:proofErr w:type="spellStart"/>
      <w:r w:rsidRPr="00B519E3">
        <w:rPr>
          <w:sz w:val="28"/>
          <w:szCs w:val="28"/>
        </w:rPr>
        <w:t>Усохи</w:t>
      </w:r>
      <w:proofErr w:type="spellEnd"/>
      <w:r w:rsidRPr="00B519E3">
        <w:rPr>
          <w:sz w:val="28"/>
          <w:szCs w:val="28"/>
        </w:rPr>
        <w:t xml:space="preserve"> (1913, 1916 </w:t>
      </w:r>
      <w:proofErr w:type="spellStart"/>
      <w:r w:rsidRPr="00B519E3">
        <w:rPr>
          <w:sz w:val="28"/>
          <w:szCs w:val="28"/>
        </w:rPr>
        <w:t>г.г</w:t>
      </w:r>
      <w:proofErr w:type="spellEnd"/>
      <w:r w:rsidRPr="00B519E3">
        <w:rPr>
          <w:sz w:val="28"/>
          <w:szCs w:val="28"/>
        </w:rPr>
        <w:t>.).</w:t>
      </w:r>
    </w:p>
    <w:p w:rsidR="00B519E3" w:rsidRPr="00B519E3" w:rsidRDefault="00B519E3" w:rsidP="00B519E3">
      <w:pPr>
        <w:pStyle w:val="Main"/>
        <w:rPr>
          <w:rFonts w:cs="Times New Roman"/>
          <w:sz w:val="28"/>
          <w:szCs w:val="28"/>
        </w:rPr>
      </w:pPr>
      <w:r w:rsidRPr="00B519E3">
        <w:rPr>
          <w:rFonts w:cs="Times New Roman"/>
          <w:sz w:val="28"/>
          <w:szCs w:val="28"/>
        </w:rPr>
        <w:t>Плодородие почв истощается, пашни имеют повышенную кислотность. Кроме этого, земли поселения подверглись загрязнению радионуклидами. Необходимо проведение мелиоративных работ, работ по реабилитации загрязненных угодий, внесение минеральных и органических удобрений.</w:t>
      </w:r>
    </w:p>
    <w:p w:rsidR="00B519E3" w:rsidRPr="00B519E3" w:rsidRDefault="00B519E3" w:rsidP="00B519E3">
      <w:pPr>
        <w:pStyle w:val="aff0"/>
        <w:spacing w:line="360" w:lineRule="auto"/>
        <w:rPr>
          <w:b/>
        </w:rPr>
      </w:pPr>
      <w:r w:rsidRPr="00B519E3">
        <w:rPr>
          <w:b/>
        </w:rPr>
        <w:t xml:space="preserve">Радиационная обстановка </w:t>
      </w:r>
    </w:p>
    <w:p w:rsidR="00B519E3" w:rsidRDefault="00B519E3" w:rsidP="00B519E3">
      <w:pPr>
        <w:pStyle w:val="aff0"/>
        <w:spacing w:line="360" w:lineRule="auto"/>
      </w:pPr>
      <w:r w:rsidRPr="00B519E3">
        <w:t>Радиационная обстановка на территории сельского поселения в течение последних лет остается стабильной. Превышение основных дозовых пределов в последние годы не отмечено. Данные по плотности загрязнения в разрезе населенных пунктов поселения не предоставлены.</w:t>
      </w:r>
    </w:p>
    <w:p w:rsidR="00B519E3" w:rsidRPr="00B519E3" w:rsidRDefault="00B519E3" w:rsidP="00AF2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/>
          <w:bCs/>
          <w:iCs/>
          <w:sz w:val="28"/>
          <w:szCs w:val="28"/>
        </w:rPr>
        <w:t>Санитарно-защитные зоны</w:t>
      </w:r>
    </w:p>
    <w:p w:rsidR="00B519E3" w:rsidRPr="00B519E3" w:rsidRDefault="00B519E3" w:rsidP="00AF215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Санитарно-защитная зона (СЗЗ) отделяет территорию промышленной площадки от жилой застройки, ландшафтно-рекреационной зоны, зоны отдыха с обязательным обозначением границ специальными информационными знаками. 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Использование площадей СЗЗ осуществляется с учетом ограничений, установленных СанПиНом 2.2.1/2.1.1.1200-03 «Санитарно-защитные зоны и санитарная классификация предприятий, сооружений и иных объектов», утвержденным постановлением Главного государственного санитарного врача Российской Федерации от 25.09.2007 №74.</w:t>
      </w:r>
    </w:p>
    <w:p w:rsidR="00B519E3" w:rsidRPr="00B519E3" w:rsidRDefault="00B519E3" w:rsidP="00D20FE3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Территория санитарно-защитной зоны предназначена для:</w:t>
      </w:r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обеспечения снижения воздействия до требуемых гигиенических нормативов по всем факторам воздействия (химическим и физическим) за ее пределами;</w:t>
      </w:r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 создания санитарно-защитного барьера между территорией предприятия (группы предприятий) и территорией жилой застройки;</w:t>
      </w:r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 организации дополнительных озелененных площадей, обеспечивающих экранирование, ассимиляцию и фильтрацию загрязнителей атмосферного воздуха.</w:t>
      </w:r>
    </w:p>
    <w:p w:rsidR="00B519E3" w:rsidRPr="00B519E3" w:rsidRDefault="00B519E3" w:rsidP="00D20FE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Достаточность ширины санитарно-защитной зоны по принятой классификации с СанПиНом 2.2.1/2.1.1.1200-03 «Санитарно-защитные зоны и санитарная классификация предприятий, сооружений и иных объектов», утвержденным постановлением Главного государственного санитарного врача Российской Федерации от 25.09.2007 №74. Подтверждается расчетами рассеивания выбросов в атмосферу для всех загрязняющих веществ, распространения шума, вибрации и электромагнитных полей.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/>
          <w:bCs/>
          <w:iCs/>
          <w:sz w:val="28"/>
          <w:szCs w:val="28"/>
        </w:rPr>
        <w:t>Санитарные разрывы транспортных коммуникаций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Для автомобильных дорог,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измерений, а также с учетом требований СНиП 2.07.01-89.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Федеральным законом от 08.11.2007г. № ФЗ–257 «Об автомобильных дорогах и дорожной деятельности в РФ» вдоль </w:t>
      </w:r>
      <w:r w:rsidRPr="00B519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автомобильных дорог общего пользования устанавливаются придорожные полосы.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Границы придорожных полос установлены для дорог </w:t>
      </w:r>
      <w:r w:rsidRPr="00B519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B519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технической категории – </w:t>
      </w:r>
      <w:smartTag w:uri="urn:schemas-microsoft-com:office:smarttags" w:element="metricconverter">
        <w:smartTagPr>
          <w:attr w:name="ProductID" w:val="50 метров"/>
        </w:smartTagPr>
        <w:r w:rsidRPr="00B519E3">
          <w:rPr>
            <w:rFonts w:ascii="Times New Roman" w:hAnsi="Times New Roman" w:cs="Times New Roman"/>
            <w:bCs/>
            <w:iCs/>
            <w:sz w:val="28"/>
            <w:szCs w:val="28"/>
          </w:rPr>
          <w:t>50 метров</w:t>
        </w:r>
      </w:smartTag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, для дорог </w:t>
      </w:r>
      <w:r w:rsidRPr="00B519E3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 технической категории – </w:t>
      </w:r>
      <w:smartTag w:uri="urn:schemas-microsoft-com:office:smarttags" w:element="metricconverter">
        <w:smartTagPr>
          <w:attr w:name="ProductID" w:val="25 метров"/>
        </w:smartTagPr>
        <w:r w:rsidRPr="00B519E3">
          <w:rPr>
            <w:rFonts w:ascii="Times New Roman" w:hAnsi="Times New Roman" w:cs="Times New Roman"/>
            <w:bCs/>
            <w:iCs/>
            <w:sz w:val="28"/>
            <w:szCs w:val="28"/>
          </w:rPr>
          <w:t>25 метров</w:t>
        </w:r>
      </w:smartTag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 от границы полосы отвода автодороги (согласно кадастровому плану дороги).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/>
          <w:bCs/>
          <w:iCs/>
          <w:sz w:val="28"/>
          <w:szCs w:val="28"/>
        </w:rPr>
        <w:t>Санитарно-защитные и охранные зоны инженерных коммуникаций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>Установление величины зон негативных воздействий электромагнитных полей (в составе СЗЗ и зон ограничения застройки – ЗОЗ)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защиты населения от воздействия электрического поля, создаваемого воздушными линиями электропередачи (ВЛ)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B519E3">
        <w:rPr>
          <w:rFonts w:ascii="Times New Roman" w:hAnsi="Times New Roman" w:cs="Times New Roman"/>
          <w:bCs/>
          <w:iCs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bCs/>
          <w:iCs/>
          <w:sz w:val="28"/>
          <w:szCs w:val="28"/>
        </w:rPr>
        <w:t>/м.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СН 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 защита населения от воздействия электрического поля воздушных линий электропередачи напряжением 220 </w:t>
      </w:r>
      <w:proofErr w:type="spellStart"/>
      <w:r w:rsidRPr="00B519E3">
        <w:rPr>
          <w:rFonts w:ascii="Times New Roman" w:hAnsi="Times New Roman" w:cs="Times New Roman"/>
          <w:bCs/>
          <w:iCs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bCs/>
          <w:iCs/>
          <w:sz w:val="28"/>
          <w:szCs w:val="28"/>
        </w:rPr>
        <w:t xml:space="preserve"> и ниже, удовлетворяющих требованиям Правил устройства электроустановок и Правил охраны высоковольтных электрических сетей, не требуется. </w:t>
      </w:r>
    </w:p>
    <w:p w:rsid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19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Поэтому размеры санитарных разрывов (охранных зон) линий электропередачи приняты в зависимости от их напряжения (</w:t>
      </w:r>
      <w:proofErr w:type="spellStart"/>
      <w:r w:rsidRPr="00B519E3">
        <w:rPr>
          <w:rFonts w:ascii="Times New Roman" w:hAnsi="Times New Roman" w:cs="Times New Roman"/>
          <w:bCs/>
          <w:iCs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bCs/>
          <w:iCs/>
          <w:sz w:val="28"/>
          <w:szCs w:val="28"/>
        </w:rPr>
        <w:t>) 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и приведены в нижеследующей таблице.</w:t>
      </w:r>
    </w:p>
    <w:p w:rsidR="009746ED" w:rsidRPr="00B519E3" w:rsidRDefault="009746ED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519E3" w:rsidRPr="00B519E3" w:rsidRDefault="00B519E3" w:rsidP="00AF2158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519E3">
        <w:rPr>
          <w:rFonts w:ascii="Times New Roman" w:hAnsi="Times New Roman" w:cs="Times New Roman"/>
          <w:bCs/>
          <w:i/>
          <w:iCs/>
          <w:sz w:val="26"/>
          <w:szCs w:val="26"/>
        </w:rPr>
        <w:t>Таблица 3.4 Размер санитарных разрывов линий электропередач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1"/>
        <w:gridCol w:w="6589"/>
      </w:tblGrid>
      <w:tr w:rsidR="00B519E3" w:rsidRPr="00B519E3" w:rsidTr="00585254">
        <w:trPr>
          <w:cantSplit/>
          <w:jc w:val="center"/>
        </w:trPr>
        <w:tc>
          <w:tcPr>
            <w:tcW w:w="1484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/>
                <w:bCs/>
                <w:iCs/>
              </w:rPr>
              <w:t xml:space="preserve">Проектный номинальный класс напряжения, </w:t>
            </w:r>
            <w:proofErr w:type="spellStart"/>
            <w:r w:rsidRPr="00B519E3">
              <w:rPr>
                <w:rFonts w:ascii="Times New Roman" w:hAnsi="Times New Roman" w:cs="Times New Roman"/>
                <w:b/>
                <w:bCs/>
                <w:iCs/>
              </w:rPr>
              <w:t>кВ</w:t>
            </w:r>
            <w:proofErr w:type="spellEnd"/>
          </w:p>
        </w:tc>
        <w:tc>
          <w:tcPr>
            <w:tcW w:w="3516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/>
                <w:bCs/>
                <w:iCs/>
              </w:rPr>
              <w:t>Расстояние, м</w:t>
            </w:r>
          </w:p>
        </w:tc>
      </w:tr>
      <w:tr w:rsidR="00B519E3" w:rsidRPr="00B519E3" w:rsidTr="00585254">
        <w:trPr>
          <w:cantSplit/>
          <w:jc w:val="center"/>
        </w:trPr>
        <w:tc>
          <w:tcPr>
            <w:tcW w:w="1484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до 1</w:t>
            </w:r>
          </w:p>
        </w:tc>
        <w:tc>
          <w:tcPr>
            <w:tcW w:w="3516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B519E3" w:rsidRPr="00B519E3" w:rsidTr="00585254">
        <w:trPr>
          <w:cantSplit/>
          <w:jc w:val="center"/>
        </w:trPr>
        <w:tc>
          <w:tcPr>
            <w:tcW w:w="1484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1 - 20</w:t>
            </w:r>
          </w:p>
        </w:tc>
        <w:tc>
          <w:tcPr>
            <w:tcW w:w="3516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B519E3" w:rsidRPr="00B519E3" w:rsidTr="00585254">
        <w:trPr>
          <w:cantSplit/>
          <w:jc w:val="center"/>
        </w:trPr>
        <w:tc>
          <w:tcPr>
            <w:tcW w:w="1484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35</w:t>
            </w:r>
          </w:p>
        </w:tc>
        <w:tc>
          <w:tcPr>
            <w:tcW w:w="3516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15</w:t>
            </w:r>
          </w:p>
        </w:tc>
      </w:tr>
      <w:tr w:rsidR="00B519E3" w:rsidRPr="00B519E3" w:rsidTr="00585254">
        <w:trPr>
          <w:cantSplit/>
          <w:jc w:val="center"/>
        </w:trPr>
        <w:tc>
          <w:tcPr>
            <w:tcW w:w="1484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110</w:t>
            </w:r>
          </w:p>
        </w:tc>
        <w:tc>
          <w:tcPr>
            <w:tcW w:w="3516" w:type="pct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519E3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</w:tr>
    </w:tbl>
    <w:p w:rsidR="009746ED" w:rsidRDefault="009746ED" w:rsidP="00D20F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Зоны экологического бедствия, зоны чрезвычайных ситуаций на водных объектах, предотвращение негативного воздействия вод и ликвидация его последствий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В соответствии с законодательством 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lastRenderedPageBreak/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24-27 Водного Кодекса РФ.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B519E3" w:rsidRPr="00B519E3" w:rsidRDefault="00B519E3" w:rsidP="00D20FE3">
      <w:pPr>
        <w:pStyle w:val="31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519E3">
        <w:rPr>
          <w:b/>
          <w:sz w:val="28"/>
          <w:szCs w:val="28"/>
        </w:rPr>
        <w:t>Зоны охраны источников питьевого водоснабжения</w:t>
      </w:r>
    </w:p>
    <w:p w:rsidR="00B519E3" w:rsidRPr="00B519E3" w:rsidRDefault="00B519E3" w:rsidP="00D20FE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E3">
        <w:rPr>
          <w:rFonts w:ascii="Times New Roman" w:eastAsia="Calibri" w:hAnsi="Times New Roman" w:cs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 в соответствии с СанПиН 2.1.4.1110-02 «Зоны санитарной охраны источников водоснабжения и водопроводов питьевого водоснабжения».</w:t>
      </w:r>
    </w:p>
    <w:p w:rsidR="00B519E3" w:rsidRPr="00B519E3" w:rsidRDefault="00B519E3" w:rsidP="00D20FE3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9E3">
        <w:rPr>
          <w:rFonts w:ascii="Times New Roman" w:eastAsia="Calibri" w:hAnsi="Times New Roman" w:cs="Times New Roman"/>
          <w:sz w:val="28"/>
          <w:szCs w:val="28"/>
        </w:rPr>
        <w:t xml:space="preserve">Зоны санитарной охраны устанавливаются от подземных и поверхностных источников питьевого водоснабжения. </w:t>
      </w:r>
    </w:p>
    <w:p w:rsidR="00B519E3" w:rsidRDefault="00B519E3" w:rsidP="00D20FE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746ED" w:rsidRPr="00B519E3" w:rsidRDefault="009746ED" w:rsidP="00D20FE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B519E3" w:rsidRPr="00B519E3" w:rsidRDefault="00B519E3" w:rsidP="00D20FE3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B519E3">
        <w:rPr>
          <w:b/>
          <w:sz w:val="28"/>
          <w:szCs w:val="28"/>
        </w:rPr>
        <w:lastRenderedPageBreak/>
        <w:t>Зоны залегания и добычи полезных ископаемых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В соответствии со статьей 25 Закона Российской Федерации от 21.02.1992 г. №2395-1 «О недрах»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Разрешение на строительство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B519E3" w:rsidRPr="00B519E3" w:rsidRDefault="00B519E3" w:rsidP="00D20F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Санитарная очистка территории</w:t>
      </w:r>
    </w:p>
    <w:p w:rsidR="00B519E3" w:rsidRPr="00B519E3" w:rsidRDefault="00B519E3" w:rsidP="00D20FE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19E3">
        <w:rPr>
          <w:rFonts w:ascii="Times New Roman" w:eastAsia="TimesNewRomanPSMT" w:hAnsi="Times New Roman" w:cs="Times New Roman"/>
          <w:sz w:val="28"/>
          <w:szCs w:val="28"/>
        </w:rPr>
        <w:t xml:space="preserve">Санитарная очистка территории населенных пунктов сельского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</w:t>
      </w:r>
      <w:r w:rsidRPr="00B519E3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предотвращения возникновения инфекционных заболеваний, а также для охраны почвы, воздуха и воды от загрязнения.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Санитарной очисткой сельского поселения занимаются специализированные организации.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Уборка территории сельского поселения в весенне-летний период начинается с 15 апреля по 15 октября. Осенне-зимняя уборка проводится 15 октября по 15 апреля. Зимой, в целях обеспечения проезда и безопасности движения, производится уборка улиц от снега и обработка их песчано-соляной смесью. Мусор с территорий и уличный смет вывозится на полигон твердых бытовых отходов (далее ТБО).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Данные по наличию на территории сельского поселения контейнерных площадок не предоставлены.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Утилизация отходов методом захоронения производится на полигоне ТБО, расположенном в г. Людиново.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На полигон ТБО принимаются отходы от жилых домов, общественных зданий и учреждений, предприятий торговли, строительный мусор.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В целях улучшения состояния почв необходимо провести комплекс следующих мероприятий: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- совершенствование системы санитарной очистки бытового мусора; </w:t>
      </w:r>
    </w:p>
    <w:p w:rsidR="00B519E3" w:rsidRPr="00B519E3" w:rsidRDefault="00B519E3" w:rsidP="00D20FE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 снижение объемов мусора (свести к минимуму потребление продуктов одноразового пользования);</w:t>
      </w:r>
    </w:p>
    <w:p w:rsidR="00B519E3" w:rsidRPr="00B519E3" w:rsidRDefault="00B519E3" w:rsidP="00D20FE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 определение конкретных организаций, ответственных за санитарную очистку данной территории.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 благоустройство мест массового отдыха населения.</w:t>
      </w:r>
    </w:p>
    <w:p w:rsidR="00B519E3" w:rsidRDefault="00B519E3" w:rsidP="00B519E3">
      <w:pPr>
        <w:pStyle w:val="Style7"/>
        <w:widowControl/>
        <w:shd w:val="clear" w:color="auto" w:fill="FFFFFF"/>
        <w:tabs>
          <w:tab w:val="left" w:pos="360"/>
          <w:tab w:val="left" w:pos="398"/>
          <w:tab w:val="left" w:pos="8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3.4 ОБЪЕКТЫ КУЛЬТУРНОГО НАСЛЕДИЯ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 xml:space="preserve">В редакции </w:t>
      </w:r>
      <w:r w:rsidR="005E764C">
        <w:rPr>
          <w:b/>
          <w:i/>
          <w:color w:val="808080" w:themeColor="background1" w:themeShade="80"/>
          <w:sz w:val="26"/>
          <w:szCs w:val="26"/>
        </w:rPr>
        <w:t>__________________________________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519E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Таблица 3.5 </w:t>
      </w:r>
      <w:r w:rsidRPr="00B519E3">
        <w:rPr>
          <w:rFonts w:ascii="Times New Roman" w:hAnsi="Times New Roman" w:cs="Times New Roman"/>
          <w:i/>
          <w:sz w:val="26"/>
          <w:szCs w:val="26"/>
        </w:rPr>
        <w:t>Объекты культурного наследия, расположенные на территории СП «Деревня Манино»</w:t>
      </w:r>
    </w:p>
    <w:tbl>
      <w:tblPr>
        <w:tblW w:w="8702" w:type="dxa"/>
        <w:tblInd w:w="5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9"/>
        <w:gridCol w:w="2126"/>
        <w:gridCol w:w="3827"/>
      </w:tblGrid>
      <w:tr w:rsidR="00B519E3" w:rsidRPr="00B519E3" w:rsidTr="00585254">
        <w:trPr>
          <w:trHeight w:hRule="exact" w:val="452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>Местонахожден</w:t>
            </w:r>
            <w:r w:rsidRPr="00B519E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>ие объекта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 о</w:t>
            </w:r>
            <w:r w:rsidRPr="00B51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9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постановке на</w:t>
            </w:r>
            <w:r w:rsidRPr="00B51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9E3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>государственную</w:t>
            </w:r>
            <w:r w:rsidRPr="00B51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охрану</w:t>
            </w:r>
          </w:p>
        </w:tc>
      </w:tr>
      <w:tr w:rsidR="00B519E3" w:rsidRPr="00B519E3" w:rsidTr="00585254">
        <w:trPr>
          <w:trHeight w:hRule="exact" w:val="299"/>
        </w:trPr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Выявленные объекты культурного наследия</w:t>
            </w:r>
          </w:p>
          <w:p w:rsidR="00B519E3" w:rsidRPr="00B519E3" w:rsidRDefault="00B519E3" w:rsidP="005852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9E3" w:rsidRPr="00B519E3" w:rsidTr="00D20FE3">
        <w:trPr>
          <w:trHeight w:hRule="exact" w:val="689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Курган-1, 3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Кретовка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0,1-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0,3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северо-востоку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1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Курган-2, 3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Кретовка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0,6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северо-востоку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1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Курганный могильник, ХП-ХШ вв.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Кретовка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0,7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востоку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678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Курганный могильник, ХП-ХШ вв.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Кретовка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1,2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северо-востоку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3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Селище,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XIII-XIV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Кретовка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юго-востоку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0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Селище, 1 пол.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Манино, вост. окраина деревни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1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Селище,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XV-XVIII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Погост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986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Селище,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XII-XVII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Погост, по обоим сторонам ручья, в центре деревни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13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Городище, 2 пол.1 тыс. до н.э.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дер.Усохи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0,1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востоку, в урочище «Городок»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1133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Селище,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XIV-XVI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Шабаново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B519E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0,4 км</w:t>
              </w:r>
            </w:smartTag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северу от кладбища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695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Братская могила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Манино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D20FE3">
        <w:trPr>
          <w:trHeight w:hRule="exact" w:val="716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Церковь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Параскевы</w:t>
            </w:r>
            <w:proofErr w:type="spellEnd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Пятницы, сер. 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D20FE3">
            <w:pPr>
              <w:jc w:val="center"/>
              <w:rPr>
                <w:rFonts w:ascii="Times New Roman" w:hAnsi="Times New Roman" w:cs="Times New Roman"/>
              </w:rPr>
            </w:pPr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51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Колчино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B519E3" w:rsidRPr="00B519E3" w:rsidTr="00585254">
        <w:trPr>
          <w:trHeight w:hRule="exact" w:val="265"/>
        </w:trPr>
        <w:tc>
          <w:tcPr>
            <w:tcW w:w="8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Объекты, обладающие признаками объектов культурного наследия</w:t>
            </w:r>
          </w:p>
        </w:tc>
      </w:tr>
      <w:tr w:rsidR="00B519E3" w:rsidRPr="00B519E3" w:rsidTr="00585254">
        <w:trPr>
          <w:trHeight w:hRule="exact" w:val="73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Крестьянский дом, нач. </w:t>
            </w:r>
            <w:r w:rsidRPr="00B51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с. Манино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Приказ МК РФСФСР от 08.07. 1991г.  № 224</w:t>
            </w:r>
          </w:p>
        </w:tc>
      </w:tr>
      <w:tr w:rsidR="00B519E3" w:rsidRPr="00B519E3" w:rsidTr="00585254">
        <w:trPr>
          <w:trHeight w:hRule="exact" w:val="84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школы, нач. </w:t>
            </w:r>
            <w:r w:rsidRPr="00B519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Колчино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E3" w:rsidRPr="00B519E3" w:rsidRDefault="00B519E3" w:rsidP="0058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9E3">
              <w:rPr>
                <w:rFonts w:ascii="Times New Roman" w:hAnsi="Times New Roman" w:cs="Times New Roman"/>
                <w:sz w:val="20"/>
                <w:szCs w:val="20"/>
              </w:rPr>
              <w:t>Приказ МК РФСФСР от 08.07. 1991г.  № 224</w:t>
            </w:r>
          </w:p>
        </w:tc>
      </w:tr>
    </w:tbl>
    <w:p w:rsidR="00B519E3" w:rsidRPr="00B519E3" w:rsidRDefault="00B519E3" w:rsidP="00B519E3">
      <w:pPr>
        <w:pStyle w:val="310"/>
        <w:spacing w:after="0" w:line="360" w:lineRule="auto"/>
        <w:ind w:firstLine="708"/>
        <w:jc w:val="both"/>
        <w:rPr>
          <w:sz w:val="28"/>
          <w:szCs w:val="28"/>
        </w:rPr>
      </w:pPr>
    </w:p>
    <w:p w:rsidR="00B519E3" w:rsidRPr="00861F6B" w:rsidRDefault="00B519E3" w:rsidP="00861F6B">
      <w:pPr>
        <w:pStyle w:val="310"/>
        <w:spacing w:after="0" w:line="360" w:lineRule="auto"/>
        <w:ind w:firstLine="709"/>
        <w:jc w:val="both"/>
        <w:rPr>
          <w:sz w:val="28"/>
          <w:szCs w:val="28"/>
        </w:rPr>
      </w:pPr>
      <w:r w:rsidRPr="00861F6B">
        <w:rPr>
          <w:sz w:val="28"/>
          <w:szCs w:val="28"/>
        </w:rPr>
        <w:lastRenderedPageBreak/>
        <w:t>Градостроительная деятельность основывается на принципах соблюдения требований по сохранению объектов культурного наследия.</w:t>
      </w:r>
    </w:p>
    <w:p w:rsidR="00861F6B" w:rsidRPr="00861F6B" w:rsidRDefault="00861F6B" w:rsidP="00861F6B">
      <w:pPr>
        <w:numPr>
          <w:ilvl w:val="0"/>
          <w:numId w:val="4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</w:t>
      </w:r>
    </w:p>
    <w:p w:rsidR="00861F6B" w:rsidRPr="00861F6B" w:rsidRDefault="00861F6B" w:rsidP="00861F6B">
      <w:pPr>
        <w:numPr>
          <w:ilvl w:val="0"/>
          <w:numId w:val="4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</w:t>
      </w:r>
    </w:p>
    <w:p w:rsidR="00861F6B" w:rsidRPr="00861F6B" w:rsidRDefault="00861F6B" w:rsidP="00861F6B">
      <w:pPr>
        <w:numPr>
          <w:ilvl w:val="0"/>
          <w:numId w:val="4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 xml:space="preserve"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</w:t>
      </w:r>
      <w:r w:rsidRPr="00861F6B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:rsidR="00861F6B" w:rsidRPr="00861F6B" w:rsidRDefault="00861F6B" w:rsidP="00861F6B">
      <w:pPr>
        <w:numPr>
          <w:ilvl w:val="0"/>
          <w:numId w:val="4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</w:t>
      </w:r>
    </w:p>
    <w:p w:rsidR="00861F6B" w:rsidRPr="00861F6B" w:rsidRDefault="00861F6B" w:rsidP="00861F6B">
      <w:pPr>
        <w:numPr>
          <w:ilvl w:val="0"/>
          <w:numId w:val="43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</w:t>
      </w:r>
      <w:r w:rsidRPr="00861F6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</w:t>
      </w:r>
      <w:proofErr w:type="spellStart"/>
      <w:r w:rsidRPr="00861F6B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861F6B">
        <w:rPr>
          <w:rFonts w:ascii="Times New Roman" w:hAnsi="Times New Roman" w:cs="Times New Roman"/>
          <w:sz w:val="28"/>
          <w:szCs w:val="28"/>
        </w:rPr>
        <w:t xml:space="preserve"> объектов), либо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</w:t>
      </w:r>
      <w:proofErr w:type="spellStart"/>
      <w:r w:rsidRPr="00861F6B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Pr="00861F6B">
        <w:rPr>
          <w:rFonts w:ascii="Times New Roman" w:hAnsi="Times New Roman" w:cs="Times New Roman"/>
          <w:sz w:val="28"/>
          <w:szCs w:val="28"/>
        </w:rPr>
        <w:t xml:space="preserve"> объектов в соответствии с требованиями статьи 36 Федерального закона.</w:t>
      </w:r>
    </w:p>
    <w:p w:rsidR="00861F6B" w:rsidRPr="00861F6B" w:rsidRDefault="00861F6B" w:rsidP="00861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6B">
        <w:rPr>
          <w:rFonts w:ascii="Times New Roman" w:hAnsi="Times New Roman" w:cs="Times New Roman"/>
          <w:sz w:val="28"/>
          <w:szCs w:val="28"/>
        </w:rPr>
        <w:t xml:space="preserve"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  </w:t>
      </w:r>
    </w:p>
    <w:p w:rsidR="00B519E3" w:rsidRDefault="00B519E3" w:rsidP="00B519E3">
      <w:pPr>
        <w:pStyle w:val="310"/>
        <w:spacing w:after="0" w:line="360" w:lineRule="auto"/>
        <w:jc w:val="both"/>
        <w:rPr>
          <w:b/>
          <w:sz w:val="28"/>
          <w:szCs w:val="28"/>
        </w:rPr>
      </w:pPr>
      <w:r w:rsidRPr="00B519E3">
        <w:rPr>
          <w:b/>
          <w:sz w:val="28"/>
          <w:szCs w:val="28"/>
        </w:rPr>
        <w:t>4. ДЕМОГРАФИЧЕСКИЕ РЕСУРСЫ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Общая численность постоянного населения сельского поселения «Деревня Манино» составляет 879 человек (по состоянию на 01.01.2012) .</w:t>
      </w:r>
    </w:p>
    <w:p w:rsid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С 2002 года наблюдается снижение численности населения. За последние 11 лет оно уменьшилось на 39 человек, или на 4,2%.  Необходимо отметить, что, начиная с 2010 года показатели численности населения имеют тенденцию к росту – за данный период численность увеличилась на 13 человек.</w:t>
      </w:r>
    </w:p>
    <w:p w:rsidR="00CF6B27" w:rsidRDefault="00CF6B27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B27" w:rsidRPr="00B519E3" w:rsidRDefault="00CF6B27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lastRenderedPageBreak/>
        <w:t>Таблица 4.1. Численность населения сельского поселения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393"/>
      </w:tblGrid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Численность населения, чел.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Изменение численности, чел.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% к предыдущему году</w:t>
            </w:r>
          </w:p>
        </w:tc>
      </w:tr>
      <w:tr w:rsidR="00B519E3" w:rsidRPr="00B519E3" w:rsidTr="00D20FE3">
        <w:trPr>
          <w:trHeight w:val="547"/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2002 (по переписи)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918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2007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881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-37 (за пять лет)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2008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884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+3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100,3%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2009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883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-1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99,9%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2010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866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-17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98,1%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2011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868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+2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100,2%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2012 (на начало года)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879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+11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101,3%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2012/2002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-39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95,8%</w:t>
            </w:r>
          </w:p>
        </w:tc>
      </w:tr>
      <w:tr w:rsidR="00B519E3" w:rsidRPr="00B519E3" w:rsidTr="00D20FE3">
        <w:trPr>
          <w:jc w:val="center"/>
        </w:trPr>
        <w:tc>
          <w:tcPr>
            <w:tcW w:w="18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2012/2007</w:t>
            </w:r>
          </w:p>
        </w:tc>
        <w:tc>
          <w:tcPr>
            <w:tcW w:w="2552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-2</w:t>
            </w:r>
          </w:p>
        </w:tc>
        <w:tc>
          <w:tcPr>
            <w:tcW w:w="23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99,8%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Как видно из таблицы 4.2., по состоянию на 01.01.2012 численностью населения более 50 человек характеризуется 2 (два) населенных пункта – деревня Манино (580 чел.) и деревня Погост (60 чел.). Основная часть населенных пунктов характеризуется численностью населения в пределах 11-50 человек (8 населенных пунктов). 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4.2. Группировка населенных пунктов СП «Деревня Манино»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1429"/>
        <w:gridCol w:w="1321"/>
        <w:gridCol w:w="1322"/>
        <w:gridCol w:w="1322"/>
        <w:gridCol w:w="1323"/>
        <w:gridCol w:w="1323"/>
      </w:tblGrid>
      <w:tr w:rsidR="00B519E3" w:rsidRPr="00B519E3" w:rsidTr="00585254">
        <w:trPr>
          <w:jc w:val="center"/>
        </w:trPr>
        <w:tc>
          <w:tcPr>
            <w:tcW w:w="1531" w:type="dxa"/>
            <w:vMerge w:val="restart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Численность населения, чел.</w:t>
            </w:r>
          </w:p>
        </w:tc>
        <w:tc>
          <w:tcPr>
            <w:tcW w:w="1429" w:type="dxa"/>
            <w:vMerge w:val="restart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Число населенных пунктов, всего, ед.</w:t>
            </w:r>
          </w:p>
        </w:tc>
        <w:tc>
          <w:tcPr>
            <w:tcW w:w="6611" w:type="dxa"/>
            <w:gridSpan w:val="5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 xml:space="preserve">Количество населенных пунктов, в </w:t>
            </w:r>
            <w:proofErr w:type="spellStart"/>
            <w:r w:rsidRPr="00B519E3">
              <w:rPr>
                <w:rFonts w:ascii="Times New Roman" w:hAnsi="Times New Roman"/>
                <w:b/>
              </w:rPr>
              <w:t>т.ч</w:t>
            </w:r>
            <w:proofErr w:type="spellEnd"/>
            <w:r w:rsidRPr="00B519E3">
              <w:rPr>
                <w:rFonts w:ascii="Times New Roman" w:hAnsi="Times New Roman"/>
                <w:b/>
              </w:rPr>
              <w:t>. с численностью населения, чел.</w:t>
            </w:r>
          </w:p>
        </w:tc>
      </w:tr>
      <w:tr w:rsidR="00B519E3" w:rsidRPr="00B519E3" w:rsidTr="00585254">
        <w:trPr>
          <w:jc w:val="center"/>
        </w:trPr>
        <w:tc>
          <w:tcPr>
            <w:tcW w:w="1531" w:type="dxa"/>
            <w:vMerge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  <w:vMerge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1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Без населения</w:t>
            </w:r>
          </w:p>
        </w:tc>
        <w:tc>
          <w:tcPr>
            <w:tcW w:w="1322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1-10</w:t>
            </w:r>
          </w:p>
        </w:tc>
        <w:tc>
          <w:tcPr>
            <w:tcW w:w="1322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11-50</w:t>
            </w:r>
          </w:p>
        </w:tc>
        <w:tc>
          <w:tcPr>
            <w:tcW w:w="1323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51-100</w:t>
            </w:r>
          </w:p>
        </w:tc>
        <w:tc>
          <w:tcPr>
            <w:tcW w:w="1323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101 и более</w:t>
            </w:r>
          </w:p>
        </w:tc>
      </w:tr>
      <w:tr w:rsidR="00B519E3" w:rsidRPr="00B519E3" w:rsidTr="00585254">
        <w:trPr>
          <w:jc w:val="center"/>
        </w:trPr>
        <w:tc>
          <w:tcPr>
            <w:tcW w:w="1531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879</w:t>
            </w:r>
          </w:p>
        </w:tc>
        <w:tc>
          <w:tcPr>
            <w:tcW w:w="1429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15</w:t>
            </w:r>
          </w:p>
        </w:tc>
        <w:tc>
          <w:tcPr>
            <w:tcW w:w="1321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22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</w:t>
            </w:r>
          </w:p>
        </w:tc>
        <w:tc>
          <w:tcPr>
            <w:tcW w:w="1322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</w:t>
            </w:r>
          </w:p>
        </w:tc>
        <w:tc>
          <w:tcPr>
            <w:tcW w:w="1323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>Естественное и механическое движение населения</w:t>
      </w:r>
    </w:p>
    <w:p w:rsid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Естественное движение населения (естественный прирост как разница между родившимися и умершими за период  2007 – 2012 </w:t>
      </w:r>
      <w:proofErr w:type="spellStart"/>
      <w:r w:rsidRPr="00B519E3">
        <w:rPr>
          <w:rFonts w:ascii="Times New Roman" w:hAnsi="Times New Roman"/>
          <w:sz w:val="28"/>
          <w:szCs w:val="28"/>
        </w:rPr>
        <w:t>г.г</w:t>
      </w:r>
      <w:proofErr w:type="spellEnd"/>
      <w:r w:rsidRPr="00B519E3">
        <w:rPr>
          <w:rFonts w:ascii="Times New Roman" w:hAnsi="Times New Roman"/>
          <w:sz w:val="28"/>
          <w:szCs w:val="28"/>
        </w:rPr>
        <w:t>.) в поселении имеет отрицательное значение. За данный период естественная убыль населения составила 73 человека.</w:t>
      </w:r>
    </w:p>
    <w:p w:rsidR="00CF6B27" w:rsidRDefault="00CF6B27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B27" w:rsidRPr="00B519E3" w:rsidRDefault="00CF6B27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4.3. Естественное движение населения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020"/>
        <w:gridCol w:w="1008"/>
        <w:gridCol w:w="1008"/>
        <w:gridCol w:w="1008"/>
        <w:gridCol w:w="1008"/>
        <w:gridCol w:w="1038"/>
        <w:gridCol w:w="1255"/>
      </w:tblGrid>
      <w:tr w:rsidR="00B519E3" w:rsidRPr="00B519E3" w:rsidTr="00585254">
        <w:trPr>
          <w:jc w:val="center"/>
        </w:trPr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За период 2007-2012</w:t>
            </w:r>
          </w:p>
        </w:tc>
      </w:tr>
      <w:tr w:rsidR="00B519E3" w:rsidRPr="00B519E3" w:rsidTr="00585254">
        <w:trPr>
          <w:jc w:val="center"/>
        </w:trPr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Родилось, чел.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12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71</w:t>
            </w:r>
          </w:p>
        </w:tc>
      </w:tr>
      <w:tr w:rsidR="00B519E3" w:rsidRPr="00B519E3" w:rsidTr="00585254">
        <w:trPr>
          <w:jc w:val="center"/>
        </w:trPr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Умерло, чел.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14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27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31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26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26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144</w:t>
            </w:r>
          </w:p>
        </w:tc>
      </w:tr>
      <w:tr w:rsidR="00B519E3" w:rsidRPr="00B519E3" w:rsidTr="00585254">
        <w:trPr>
          <w:jc w:val="center"/>
        </w:trPr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Естественный прирост/убыль (+/-)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-20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-13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-14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-14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-4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-73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Показатели миграционного движения населения за период 2007-2012 имели преимущественно положительные значения. Суммарный миграционный приток в обозначенный временной промежуток составил 100 чел. (в среднем 17 чел. в год).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4.4. Механическое движение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020"/>
        <w:gridCol w:w="1008"/>
        <w:gridCol w:w="1008"/>
        <w:gridCol w:w="1008"/>
        <w:gridCol w:w="1008"/>
        <w:gridCol w:w="1038"/>
        <w:gridCol w:w="1255"/>
      </w:tblGrid>
      <w:tr w:rsidR="00B519E3" w:rsidRPr="00B519E3" w:rsidTr="00585254"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2009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2011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2012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За период 2007-2012</w:t>
            </w:r>
          </w:p>
        </w:tc>
      </w:tr>
      <w:tr w:rsidR="00B519E3" w:rsidRPr="00B519E3" w:rsidTr="00585254"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Прибыло, чел.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32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37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56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50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235</w:t>
            </w:r>
          </w:p>
        </w:tc>
      </w:tr>
      <w:tr w:rsidR="00B519E3" w:rsidRPr="00B519E3" w:rsidTr="00585254"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Выбыло, чел.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21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18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32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31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17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135</w:t>
            </w:r>
          </w:p>
        </w:tc>
      </w:tr>
      <w:tr w:rsidR="00B519E3" w:rsidRPr="00B519E3" w:rsidTr="00585254">
        <w:tc>
          <w:tcPr>
            <w:tcW w:w="2226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Механический прирост/убыль (+/-)</w:t>
            </w:r>
          </w:p>
        </w:tc>
        <w:tc>
          <w:tcPr>
            <w:tcW w:w="1020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+11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+19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-4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+16</w:t>
            </w:r>
          </w:p>
        </w:tc>
        <w:tc>
          <w:tcPr>
            <w:tcW w:w="100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+25</w:t>
            </w:r>
          </w:p>
        </w:tc>
        <w:tc>
          <w:tcPr>
            <w:tcW w:w="1038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+33</w:t>
            </w:r>
          </w:p>
        </w:tc>
        <w:tc>
          <w:tcPr>
            <w:tcW w:w="1255" w:type="dxa"/>
          </w:tcPr>
          <w:p w:rsidR="00B519E3" w:rsidRPr="00B519E3" w:rsidRDefault="00B519E3" w:rsidP="00585254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+100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9E3" w:rsidRDefault="00B519E3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5. ЭКОНОМИЧЕСКАЯ БАЗА</w:t>
      </w:r>
    </w:p>
    <w:p w:rsidR="00D20FE3" w:rsidRPr="00D048C1" w:rsidRDefault="00D20FE3" w:rsidP="00D20FE3">
      <w:pPr>
        <w:pStyle w:val="a4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Сельское поселение характеризуется минимальной производственной базой и представлено, в основном, личными хозяйствами граждан. </w:t>
      </w:r>
    </w:p>
    <w:p w:rsidR="00B519E3" w:rsidRPr="00B519E3" w:rsidRDefault="00B519E3" w:rsidP="00D20F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Предприятия производственной сферы на территории муниципального образования отсутствуют.</w:t>
      </w:r>
    </w:p>
    <w:p w:rsidR="00B519E3" w:rsidRPr="00B519E3" w:rsidRDefault="00B519E3" w:rsidP="00D20F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В категории предприятий непроизводственной сферы представлено общество с ограниченной ответственностью «</w:t>
      </w:r>
      <w:proofErr w:type="spellStart"/>
      <w:r w:rsidRPr="00B519E3">
        <w:rPr>
          <w:rFonts w:ascii="Times New Roman" w:hAnsi="Times New Roman" w:cs="Times New Roman"/>
          <w:sz w:val="28"/>
          <w:szCs w:val="28"/>
        </w:rPr>
        <w:t>Болва</w:t>
      </w:r>
      <w:proofErr w:type="spellEnd"/>
      <w:r w:rsidRPr="00B519E3">
        <w:rPr>
          <w:rFonts w:ascii="Times New Roman" w:hAnsi="Times New Roman" w:cs="Times New Roman"/>
          <w:sz w:val="28"/>
          <w:szCs w:val="28"/>
        </w:rPr>
        <w:t>», осуществляющее деятельность в сфере жилищно-коммунального хозяйства (численность работающих – 7 чел.).</w:t>
      </w:r>
    </w:p>
    <w:p w:rsidR="00B519E3" w:rsidRPr="00B519E3" w:rsidRDefault="00B519E3" w:rsidP="00D20F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поселения, за исключением обособления функциональных производственных зон с учетом законодательства по территориальному планированию и выявленных ограничений.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 xml:space="preserve">Торговля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Торговля в СП «Деревня Манино» представлена следующими магазинами:</w:t>
      </w:r>
    </w:p>
    <w:p w:rsidR="00B519E3" w:rsidRPr="00B519E3" w:rsidRDefault="00B519E3" w:rsidP="00D20FE3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519E3">
        <w:rPr>
          <w:rFonts w:ascii="Times New Roman" w:hAnsi="Times New Roman" w:cs="Times New Roman"/>
          <w:i/>
          <w:sz w:val="26"/>
          <w:szCs w:val="26"/>
        </w:rPr>
        <w:t>Таблица 5.1 Предприятия торговли на территории СП «Деревня Манино»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807"/>
        <w:gridCol w:w="2409"/>
        <w:gridCol w:w="2288"/>
      </w:tblGrid>
      <w:tr w:rsidR="00B519E3" w:rsidRPr="00B519E3" w:rsidTr="00D20FE3">
        <w:trPr>
          <w:jc w:val="center"/>
        </w:trPr>
        <w:tc>
          <w:tcPr>
            <w:tcW w:w="69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07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Наименование, расположение</w:t>
            </w:r>
          </w:p>
        </w:tc>
        <w:tc>
          <w:tcPr>
            <w:tcW w:w="24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Мощность объекта (</w:t>
            </w:r>
            <w:proofErr w:type="spellStart"/>
            <w:r w:rsidRPr="00B519E3">
              <w:rPr>
                <w:rFonts w:ascii="Times New Roman" w:hAnsi="Times New Roman"/>
                <w:b/>
              </w:rPr>
              <w:t>кв.м</w:t>
            </w:r>
            <w:proofErr w:type="spellEnd"/>
            <w:r w:rsidRPr="00B519E3">
              <w:rPr>
                <w:rFonts w:ascii="Times New Roman" w:hAnsi="Times New Roman"/>
                <w:b/>
              </w:rPr>
              <w:t>. площади)</w:t>
            </w:r>
          </w:p>
        </w:tc>
        <w:tc>
          <w:tcPr>
            <w:tcW w:w="2288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Численность работающих, чел.</w:t>
            </w:r>
          </w:p>
        </w:tc>
      </w:tr>
      <w:tr w:rsidR="00B519E3" w:rsidRPr="00B519E3" w:rsidTr="00D20FE3">
        <w:trPr>
          <w:jc w:val="center"/>
        </w:trPr>
        <w:tc>
          <w:tcPr>
            <w:tcW w:w="69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3807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Магазин смешанных товаров РАЙПО, дер. Манино</w:t>
            </w:r>
          </w:p>
        </w:tc>
        <w:tc>
          <w:tcPr>
            <w:tcW w:w="24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75,1</w:t>
            </w:r>
          </w:p>
        </w:tc>
        <w:tc>
          <w:tcPr>
            <w:tcW w:w="2288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  <w:tr w:rsidR="00B519E3" w:rsidRPr="00B519E3" w:rsidTr="00D20FE3">
        <w:trPr>
          <w:jc w:val="center"/>
        </w:trPr>
        <w:tc>
          <w:tcPr>
            <w:tcW w:w="69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</w:t>
            </w:r>
          </w:p>
        </w:tc>
        <w:tc>
          <w:tcPr>
            <w:tcW w:w="3807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Магазин смешанных товаров РАЙПО, с. </w:t>
            </w:r>
            <w:proofErr w:type="spellStart"/>
            <w:r w:rsidRPr="00B519E3">
              <w:rPr>
                <w:rFonts w:ascii="Times New Roman" w:hAnsi="Times New Roman"/>
              </w:rPr>
              <w:t>Колчино</w:t>
            </w:r>
            <w:proofErr w:type="spellEnd"/>
          </w:p>
        </w:tc>
        <w:tc>
          <w:tcPr>
            <w:tcW w:w="24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63,2</w:t>
            </w:r>
          </w:p>
        </w:tc>
        <w:tc>
          <w:tcPr>
            <w:tcW w:w="2288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  <w:tr w:rsidR="00B519E3" w:rsidRPr="00B519E3" w:rsidTr="00D20FE3">
        <w:trPr>
          <w:jc w:val="center"/>
        </w:trPr>
        <w:tc>
          <w:tcPr>
            <w:tcW w:w="69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</w:t>
            </w:r>
          </w:p>
        </w:tc>
        <w:tc>
          <w:tcPr>
            <w:tcW w:w="3807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Магазин смешанных товаров, индивидуальный предприниматель, дер. Манино</w:t>
            </w:r>
          </w:p>
        </w:tc>
        <w:tc>
          <w:tcPr>
            <w:tcW w:w="24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36</w:t>
            </w:r>
          </w:p>
        </w:tc>
        <w:tc>
          <w:tcPr>
            <w:tcW w:w="2288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  <w:tr w:rsidR="00B519E3" w:rsidRPr="00B519E3" w:rsidTr="00D20FE3">
        <w:trPr>
          <w:jc w:val="center"/>
        </w:trPr>
        <w:tc>
          <w:tcPr>
            <w:tcW w:w="69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</w:t>
            </w:r>
          </w:p>
        </w:tc>
        <w:tc>
          <w:tcPr>
            <w:tcW w:w="3807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Магазин смешанных товаров, индивидуальный предприниматель, дер. Манино</w:t>
            </w:r>
          </w:p>
        </w:tc>
        <w:tc>
          <w:tcPr>
            <w:tcW w:w="240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</w:t>
            </w:r>
          </w:p>
        </w:tc>
        <w:tc>
          <w:tcPr>
            <w:tcW w:w="2288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ind w:firstLine="54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</w:tbl>
    <w:p w:rsidR="00B519E3" w:rsidRPr="00B519E3" w:rsidRDefault="00B519E3" w:rsidP="00B519E3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519E3">
        <w:rPr>
          <w:rFonts w:ascii="Times New Roman" w:hAnsi="Times New Roman" w:cs="Times New Roman"/>
        </w:rPr>
        <w:br w:type="page"/>
      </w: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6. СОЦИАЛЬНАЯ ИНФРАСТРУКТУРА И ЖИЛИЩНЫЙ ФОНД</w:t>
      </w:r>
    </w:p>
    <w:p w:rsidR="00B519E3" w:rsidRPr="00B519E3" w:rsidRDefault="00B519E3" w:rsidP="00B519E3">
      <w:pPr>
        <w:pStyle w:val="2"/>
        <w:spacing w:after="0" w:line="276" w:lineRule="auto"/>
        <w:rPr>
          <w:rFonts w:ascii="Times New Roman" w:hAnsi="Times New Roman" w:cs="Times New Roman"/>
          <w:i w:val="0"/>
        </w:rPr>
      </w:pPr>
      <w:r w:rsidRPr="00B519E3">
        <w:rPr>
          <w:rFonts w:ascii="Times New Roman" w:hAnsi="Times New Roman" w:cs="Times New Roman"/>
          <w:i w:val="0"/>
        </w:rPr>
        <w:t>6.1  СОЦИАЛЬНАЯ ИНФРАСТРУКТУРА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Обеспеченность жителей муниципального образования объектами социальной инфраструктуры характеризуется следующими показателями: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6.1. Объекты социальной инфраструктуры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269"/>
        <w:gridCol w:w="3704"/>
        <w:gridCol w:w="1701"/>
        <w:gridCol w:w="1375"/>
      </w:tblGrid>
      <w:tr w:rsidR="00B519E3" w:rsidRPr="00B519E3" w:rsidTr="00D20FE3">
        <w:tc>
          <w:tcPr>
            <w:tcW w:w="65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Отрасль</w:t>
            </w: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Объекты культурно-бытового обслуживания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Численность работающих, чел.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Мощность объекта, мест</w:t>
            </w:r>
          </w:p>
        </w:tc>
      </w:tr>
      <w:tr w:rsidR="00B519E3" w:rsidRPr="00B519E3" w:rsidTr="00D20FE3">
        <w:tc>
          <w:tcPr>
            <w:tcW w:w="656" w:type="dxa"/>
            <w:vMerge w:val="restart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ФАП дер. Манино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ФАП дер. Буда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ФАП с. </w:t>
            </w:r>
            <w:proofErr w:type="spellStart"/>
            <w:r w:rsidRPr="00B519E3">
              <w:rPr>
                <w:rFonts w:ascii="Times New Roman" w:hAnsi="Times New Roman"/>
              </w:rPr>
              <w:t>Колчино</w:t>
            </w:r>
            <w:proofErr w:type="spellEnd"/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ФАП дер. Погост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МКОУ «Средняя общеобразовательная школа» дер. Манино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30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320</w:t>
            </w:r>
          </w:p>
        </w:tc>
      </w:tr>
      <w:tr w:rsidR="00B519E3" w:rsidRPr="00B519E3" w:rsidTr="00D20FE3">
        <w:tc>
          <w:tcPr>
            <w:tcW w:w="656" w:type="dxa"/>
            <w:vMerge w:val="restart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Merge w:val="restart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Культура и спорт</w:t>
            </w: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Сельский дом культуры, дер. Манино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9</w:t>
            </w:r>
          </w:p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160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Библиотека, </w:t>
            </w:r>
            <w:proofErr w:type="spellStart"/>
            <w:r w:rsidRPr="00B519E3">
              <w:rPr>
                <w:rFonts w:ascii="Times New Roman" w:hAnsi="Times New Roman"/>
              </w:rPr>
              <w:t>с.Колчино</w:t>
            </w:r>
            <w:proofErr w:type="spellEnd"/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Библиотека, дер. Погост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  <w:tr w:rsidR="00B519E3" w:rsidRPr="00B519E3" w:rsidTr="00D20FE3">
        <w:tc>
          <w:tcPr>
            <w:tcW w:w="656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Спортивный зал при школе, дер. Манино</w:t>
            </w:r>
          </w:p>
        </w:tc>
        <w:tc>
          <w:tcPr>
            <w:tcW w:w="1701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-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19E3" w:rsidRDefault="00B519E3" w:rsidP="00B519E3">
      <w:pPr>
        <w:pStyle w:val="af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19E3">
        <w:rPr>
          <w:rFonts w:ascii="Times New Roman" w:hAnsi="Times New Roman"/>
          <w:b/>
          <w:sz w:val="28"/>
          <w:szCs w:val="28"/>
        </w:rPr>
        <w:t>6.2. ЖИЛИЩНЫЙ ФОНД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Жилищный фонд сельского поселения составляет 26 300 </w:t>
      </w:r>
      <w:proofErr w:type="spellStart"/>
      <w:r w:rsidRPr="00B519E3">
        <w:rPr>
          <w:rFonts w:ascii="Times New Roman" w:hAnsi="Times New Roman"/>
          <w:sz w:val="28"/>
          <w:szCs w:val="28"/>
        </w:rPr>
        <w:t>кв.м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. Жилищная обеспеченность по сельскому поселению, таким образом,  составляет 29,9 </w:t>
      </w:r>
      <w:proofErr w:type="spellStart"/>
      <w:r w:rsidRPr="00B519E3">
        <w:rPr>
          <w:rFonts w:ascii="Times New Roman" w:hAnsi="Times New Roman"/>
          <w:sz w:val="28"/>
          <w:szCs w:val="28"/>
        </w:rPr>
        <w:t>кв.м</w:t>
      </w:r>
      <w:proofErr w:type="spellEnd"/>
      <w:r w:rsidRPr="00B519E3">
        <w:rPr>
          <w:rFonts w:ascii="Times New Roman" w:hAnsi="Times New Roman"/>
          <w:sz w:val="28"/>
          <w:szCs w:val="28"/>
        </w:rPr>
        <w:t xml:space="preserve">. в расчете на одного человека. 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6.2. Распределение жилищного фонда по населенным пунктам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3"/>
        <w:gridCol w:w="2410"/>
      </w:tblGrid>
      <w:tr w:rsidR="00B519E3" w:rsidRPr="00B519E3" w:rsidTr="00D20FE3">
        <w:trPr>
          <w:jc w:val="center"/>
        </w:trPr>
        <w:tc>
          <w:tcPr>
            <w:tcW w:w="3510" w:type="dxa"/>
            <w:vMerge w:val="restart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5103" w:type="dxa"/>
            <w:gridSpan w:val="2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Наличие жилого фонда на 01.01.13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Merge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19E3">
              <w:rPr>
                <w:rFonts w:ascii="Times New Roman" w:hAnsi="Times New Roman"/>
                <w:b/>
              </w:rPr>
              <w:t>Кв.м</w:t>
            </w:r>
            <w:proofErr w:type="spellEnd"/>
            <w:r w:rsidRPr="00B519E3">
              <w:rPr>
                <w:rFonts w:ascii="Times New Roman" w:hAnsi="Times New Roman"/>
                <w:b/>
              </w:rPr>
              <w:t>. общей площади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Кол-во квартир, домовладений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19E3">
              <w:rPr>
                <w:rFonts w:ascii="Times New Roman" w:hAnsi="Times New Roman"/>
              </w:rPr>
              <w:t>дер.Манино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10685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163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19E3">
              <w:rPr>
                <w:rFonts w:ascii="Times New Roman" w:hAnsi="Times New Roman"/>
              </w:rPr>
              <w:t>дер.Погост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3375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75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19E3">
              <w:rPr>
                <w:rFonts w:ascii="Times New Roman" w:hAnsi="Times New Roman"/>
              </w:rPr>
              <w:lastRenderedPageBreak/>
              <w:t>дер.Шабаново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410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11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19E3">
              <w:rPr>
                <w:rFonts w:ascii="Times New Roman" w:hAnsi="Times New Roman"/>
              </w:rPr>
              <w:t>дер.Тихоновка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630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15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19E3">
              <w:rPr>
                <w:rFonts w:ascii="Times New Roman" w:hAnsi="Times New Roman"/>
              </w:rPr>
              <w:t>дер.Усохи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1663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33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дер. Красный петух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с. </w:t>
            </w:r>
            <w:proofErr w:type="spellStart"/>
            <w:r w:rsidRPr="00B519E3">
              <w:rPr>
                <w:rFonts w:ascii="Times New Roman" w:hAnsi="Times New Roman"/>
              </w:rPr>
              <w:t>Колчино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1466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36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/>
              </w:rPr>
              <w:t>Колчино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1457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33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/>
              </w:rPr>
              <w:t>Кретовка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2095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51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дер. Буда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3250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86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дер. Савинское лесничество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320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5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дер. Николаевка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144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 xml:space="preserve">дер. </w:t>
            </w:r>
            <w:proofErr w:type="spellStart"/>
            <w:r w:rsidRPr="00B519E3">
              <w:rPr>
                <w:rFonts w:ascii="Times New Roman" w:hAnsi="Times New Roman"/>
              </w:rPr>
              <w:t>Родомическое</w:t>
            </w:r>
            <w:proofErr w:type="spellEnd"/>
            <w:r w:rsidRPr="00B519E3">
              <w:rPr>
                <w:rFonts w:ascii="Times New Roman" w:hAnsi="Times New Roman"/>
              </w:rPr>
              <w:t xml:space="preserve"> лесничество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212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ж-</w:t>
            </w:r>
            <w:proofErr w:type="spellStart"/>
            <w:r w:rsidRPr="00B519E3">
              <w:rPr>
                <w:rFonts w:ascii="Times New Roman" w:hAnsi="Times New Roman"/>
              </w:rPr>
              <w:t>д.ст</w:t>
            </w:r>
            <w:proofErr w:type="spellEnd"/>
            <w:r w:rsidRPr="00B519E3">
              <w:rPr>
                <w:rFonts w:ascii="Times New Roman" w:hAnsi="Times New Roman"/>
              </w:rPr>
              <w:t>. Иваново-</w:t>
            </w:r>
            <w:proofErr w:type="spellStart"/>
            <w:r w:rsidRPr="00B519E3">
              <w:rPr>
                <w:rFonts w:ascii="Times New Roman" w:hAnsi="Times New Roman"/>
              </w:rPr>
              <w:t>Сергеевск</w:t>
            </w:r>
            <w:proofErr w:type="spellEnd"/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408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12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разъезд Косяки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136</w:t>
            </w:r>
          </w:p>
        </w:tc>
        <w:tc>
          <w:tcPr>
            <w:tcW w:w="24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4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>По материалам стен преобладает каменная и кирпичная застройка – доля жилых помещений данной категории составляет около 68%.</w:t>
      </w:r>
    </w:p>
    <w:p w:rsidR="00B519E3" w:rsidRPr="00B519E3" w:rsidRDefault="00B519E3" w:rsidP="00B519E3">
      <w:pPr>
        <w:pStyle w:val="afb"/>
        <w:spacing w:line="36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B519E3">
        <w:rPr>
          <w:rFonts w:ascii="Times New Roman" w:hAnsi="Times New Roman"/>
          <w:i/>
          <w:sz w:val="26"/>
          <w:szCs w:val="26"/>
        </w:rPr>
        <w:t>Таблица 6.2. Распределение жилищного фонда по материалу стен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3"/>
        <w:gridCol w:w="3119"/>
      </w:tblGrid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 xml:space="preserve">Площадь жилых помещений, </w:t>
            </w:r>
            <w:proofErr w:type="spellStart"/>
            <w:r w:rsidRPr="00B519E3">
              <w:rPr>
                <w:rFonts w:ascii="Times New Roman" w:hAnsi="Times New Roman"/>
                <w:b/>
              </w:rPr>
              <w:t>кв.м</w:t>
            </w:r>
            <w:proofErr w:type="spellEnd"/>
            <w:r w:rsidRPr="00B519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1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Доля в общей площади жилищного фонда, %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Каменные, кирпичные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17810</w:t>
            </w:r>
          </w:p>
        </w:tc>
        <w:tc>
          <w:tcPr>
            <w:tcW w:w="311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67,7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Деревянные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5485</w:t>
            </w:r>
          </w:p>
        </w:tc>
        <w:tc>
          <w:tcPr>
            <w:tcW w:w="311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20,9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Прочие (панельные)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3005</w:t>
            </w:r>
          </w:p>
        </w:tc>
        <w:tc>
          <w:tcPr>
            <w:tcW w:w="311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</w:rPr>
            </w:pPr>
            <w:r w:rsidRPr="00B519E3">
              <w:rPr>
                <w:rFonts w:ascii="Times New Roman" w:hAnsi="Times New Roman"/>
              </w:rPr>
              <w:t>11,4</w:t>
            </w:r>
          </w:p>
        </w:tc>
      </w:tr>
      <w:tr w:rsidR="00B519E3" w:rsidRPr="00B519E3" w:rsidTr="00D20FE3">
        <w:trPr>
          <w:jc w:val="center"/>
        </w:trPr>
        <w:tc>
          <w:tcPr>
            <w:tcW w:w="3510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26300</w:t>
            </w:r>
          </w:p>
        </w:tc>
        <w:tc>
          <w:tcPr>
            <w:tcW w:w="3119" w:type="dxa"/>
            <w:vAlign w:val="center"/>
          </w:tcPr>
          <w:p w:rsidR="00B519E3" w:rsidRPr="00B519E3" w:rsidRDefault="00B519E3" w:rsidP="00D20FE3">
            <w:pPr>
              <w:pStyle w:val="afb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519E3">
              <w:rPr>
                <w:rFonts w:ascii="Times New Roman" w:hAnsi="Times New Roman"/>
                <w:b/>
              </w:rPr>
              <w:t>100</w:t>
            </w:r>
          </w:p>
        </w:tc>
      </w:tr>
    </w:tbl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9E3" w:rsidRPr="00B519E3" w:rsidRDefault="00B519E3" w:rsidP="00B519E3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9E3">
        <w:rPr>
          <w:rFonts w:ascii="Times New Roman" w:hAnsi="Times New Roman"/>
          <w:sz w:val="28"/>
          <w:szCs w:val="28"/>
        </w:rPr>
        <w:t xml:space="preserve">Доля жилых помещений, находящихся в ветхом и аварийном состоянии, составляет 3,2% от общего жилого фонда (в натуральных показателях – 834 </w:t>
      </w:r>
      <w:proofErr w:type="spellStart"/>
      <w:r w:rsidRPr="00B519E3">
        <w:rPr>
          <w:rFonts w:ascii="Times New Roman" w:hAnsi="Times New Roman"/>
          <w:sz w:val="28"/>
          <w:szCs w:val="28"/>
        </w:rPr>
        <w:t>кв.м</w:t>
      </w:r>
      <w:proofErr w:type="spellEnd"/>
      <w:r w:rsidRPr="00B519E3">
        <w:rPr>
          <w:rFonts w:ascii="Times New Roman" w:hAnsi="Times New Roman"/>
          <w:sz w:val="28"/>
          <w:szCs w:val="28"/>
        </w:rPr>
        <w:t>.).</w:t>
      </w: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Pr="00B519E3" w:rsidRDefault="00B519E3" w:rsidP="00B519E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519E3" w:rsidRDefault="00B519E3" w:rsidP="00B519E3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7. ТРАНСПОРТНЫЕ СЕТИ</w:t>
      </w:r>
    </w:p>
    <w:p w:rsidR="00D20FE3" w:rsidRPr="00D048C1" w:rsidRDefault="00D20FE3" w:rsidP="00D20FE3">
      <w:pPr>
        <w:pStyle w:val="a4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Внешние транспортно-экономические связи сельского поселения осуществляются автомобильным транспортом. </w:t>
      </w:r>
      <w:r w:rsidRPr="00B519E3">
        <w:rPr>
          <w:rFonts w:ascii="Times New Roman" w:hAnsi="Times New Roman" w:cs="Times New Roman"/>
          <w:sz w:val="28"/>
          <w:szCs w:val="28"/>
        </w:rPr>
        <w:t xml:space="preserve">Кроме этого, по территории сельского поселения проходит ж/д магистраль Москва-Вязьма-Брянск (участок Фаянсовая-Дятьково) длиной в границах поселения около 13,5 км.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По территории сельского поселения «Деревня Манино»  проходят:</w:t>
      </w:r>
    </w:p>
    <w:p w:rsidR="00B519E3" w:rsidRPr="00B519E3" w:rsidRDefault="00B519E3" w:rsidP="00D20FE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участок автомобильной дороги общего пользования регионального значения Брянск- Людиново – Киров (протяженность в границах поселения около 20,1 км)</w:t>
      </w:r>
    </w:p>
    <w:p w:rsidR="00B519E3" w:rsidRPr="00B519E3" w:rsidRDefault="00B519E3" w:rsidP="00D20FE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участок автомобильной дороги общего пользования регионального значения «Брянск- Людиново – Киров» -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Вербежичи</w:t>
      </w:r>
      <w:proofErr w:type="spellEnd"/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 - Буда - Манино (протяженность в границах поселения около 14,3 км)</w:t>
      </w:r>
    </w:p>
    <w:p w:rsidR="00B519E3" w:rsidRPr="00B519E3" w:rsidRDefault="00B519E3" w:rsidP="00D20FE3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участок автомобильной дороги общего пользования регионального значения «Подъезд к г. Людиново» (протяженность в границах поселения около 0,4 км)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 xml:space="preserve">Улично-дорожная сеть населенных пунктов представляет собой систему продольных и поперечных улиц, обеспечивающих транспортную связь между жилыми и иными зонами, и обеспечивающих выполнение основной работы пассажирского транспорта, выход на внешние автомобильные дороги.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В развитии транспортной сети приоритет отдан реконструкции и модернизации существующей сети.</w:t>
      </w:r>
      <w:r w:rsidRPr="00B5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E3" w:rsidRPr="00B519E3" w:rsidRDefault="00B519E3" w:rsidP="00B519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9E3" w:rsidRDefault="00B519E3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8. ИНЖЕНЕРНЫЕ СЕТИ И СООРУЖЕНИЯ</w:t>
      </w:r>
    </w:p>
    <w:p w:rsidR="00D20FE3" w:rsidRPr="00D048C1" w:rsidRDefault="00D20FE3" w:rsidP="00D20FE3">
      <w:pPr>
        <w:pStyle w:val="a4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07920430"/>
      <w:r w:rsidRPr="00B519E3">
        <w:rPr>
          <w:rFonts w:ascii="Times New Roman" w:hAnsi="Times New Roman" w:cs="Times New Roman"/>
          <w:b/>
          <w:sz w:val="28"/>
          <w:szCs w:val="28"/>
        </w:rPr>
        <w:t>Водоснабжение и водоотведение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имеются водопроводные системы в </w:t>
      </w:r>
      <w:r w:rsidRPr="00B519E3">
        <w:rPr>
          <w:rFonts w:ascii="Times New Roman" w:hAnsi="Times New Roman" w:cs="Times New Roman"/>
          <w:sz w:val="28"/>
          <w:szCs w:val="28"/>
        </w:rPr>
        <w:t>дер. Манино (протяженность 2,6 км).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населенных пунктах </w:t>
      </w:r>
      <w:r w:rsidRPr="00B519E3">
        <w:rPr>
          <w:rFonts w:ascii="Times New Roman" w:hAnsi="Times New Roman" w:cs="Times New Roman"/>
          <w:spacing w:val="-2"/>
          <w:sz w:val="28"/>
          <w:szCs w:val="28"/>
        </w:rPr>
        <w:t>для хозяйственно-питьевого водоснабжения используют колонки и шахтные колодцы.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Согласно СанПиН 2.1.4.1074-01. определяются гигиенические требования и нормативы качества питьевой воды:</w:t>
      </w:r>
    </w:p>
    <w:p w:rsidR="00B519E3" w:rsidRPr="00B519E3" w:rsidRDefault="00B519E3" w:rsidP="00D20F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B519E3" w:rsidRPr="00B519E3" w:rsidRDefault="00B519E3" w:rsidP="00D20F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водоразбора</w:t>
      </w:r>
      <w:proofErr w:type="spellEnd"/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 наружной и внутренней водопроводной сети.</w:t>
      </w:r>
    </w:p>
    <w:p w:rsidR="00B519E3" w:rsidRPr="00B519E3" w:rsidRDefault="00B519E3" w:rsidP="00D20FE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- 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паразитологическим</w:t>
      </w:r>
      <w:proofErr w:type="spellEnd"/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показателям.</w:t>
      </w:r>
    </w:p>
    <w:p w:rsidR="00B519E3" w:rsidRPr="00B519E3" w:rsidRDefault="00B519E3" w:rsidP="00D20FE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Централизованная система водоотведения на территории поселения присутствует в дер. Манино.  Во всех остальных населенных пунктах в настоящее время отсутствуют централизованные системы водоотведения, канализации и объекты дождевой канализации закрытого типа.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B519E3" w:rsidRPr="00B519E3" w:rsidRDefault="00B519E3" w:rsidP="00D20F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территории проходит транзитная линия электропередач напряжением 750 </w:t>
      </w:r>
      <w:proofErr w:type="spellStart"/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Смоленская АЭС-</w:t>
      </w:r>
      <w:proofErr w:type="spellStart"/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>Михайлово</w:t>
      </w:r>
      <w:proofErr w:type="spellEnd"/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линии электропередач напряжением 110 </w:t>
      </w:r>
      <w:proofErr w:type="spellStart"/>
      <w:r w:rsidRPr="00B519E3">
        <w:rPr>
          <w:rFonts w:ascii="Times New Roman" w:hAnsi="Times New Roman" w:cs="Times New Roman"/>
          <w:bCs/>
          <w:color w:val="000000"/>
          <w:sz w:val="28"/>
          <w:szCs w:val="28"/>
        </w:rPr>
        <w:t>кВ.</w:t>
      </w:r>
      <w:proofErr w:type="spellEnd"/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Электроснабжение поселения осуществляется путем подачи электроэнергии через линии электропередач  ВЛ-10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, ВЛ-0,4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9E3">
        <w:rPr>
          <w:rFonts w:ascii="Times New Roman" w:hAnsi="Times New Roman" w:cs="Times New Roman"/>
          <w:bCs/>
          <w:sz w:val="28"/>
          <w:szCs w:val="28"/>
        </w:rPr>
        <w:t xml:space="preserve">Потребители поселения получают электроэнергию от ПС 110/35/10 </w:t>
      </w:r>
      <w:proofErr w:type="spellStart"/>
      <w:r w:rsidRPr="00B519E3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B519E3">
        <w:rPr>
          <w:rFonts w:ascii="Times New Roman" w:hAnsi="Times New Roman" w:cs="Times New Roman"/>
          <w:bCs/>
          <w:sz w:val="28"/>
          <w:szCs w:val="28"/>
        </w:rPr>
        <w:t xml:space="preserve"> «Людиново» и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ТП 10/04 </w:t>
      </w:r>
      <w:proofErr w:type="spellStart"/>
      <w:r w:rsidRPr="00B519E3">
        <w:rPr>
          <w:rFonts w:ascii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Газоснабжение и теплоснабжение</w:t>
      </w:r>
    </w:p>
    <w:p w:rsidR="00B519E3" w:rsidRPr="00B519E3" w:rsidRDefault="00B519E3" w:rsidP="00D20FE3">
      <w:pPr>
        <w:pStyle w:val="aff0"/>
        <w:spacing w:line="360" w:lineRule="auto"/>
      </w:pPr>
      <w:r w:rsidRPr="00B519E3">
        <w:t>По территории поселения проходит магистральный газопровод Дашава-Киев-Брянск-Москва.</w:t>
      </w:r>
    </w:p>
    <w:p w:rsidR="00B519E3" w:rsidRPr="00B519E3" w:rsidRDefault="00B519E3" w:rsidP="00D20FE3">
      <w:pPr>
        <w:pStyle w:val="aff0"/>
        <w:spacing w:line="360" w:lineRule="auto"/>
      </w:pPr>
      <w:r w:rsidRPr="00B519E3">
        <w:t xml:space="preserve">Газоснабжение осуществляется от ГРС «Манино» и ГРС «Людиново». </w:t>
      </w:r>
    </w:p>
    <w:p w:rsidR="00B519E3" w:rsidRPr="00B519E3" w:rsidRDefault="00B519E3" w:rsidP="00D20FE3">
      <w:pPr>
        <w:pStyle w:val="aff0"/>
        <w:spacing w:line="360" w:lineRule="auto"/>
      </w:pPr>
      <w:r w:rsidRPr="00B519E3">
        <w:t xml:space="preserve">В настоящее время газифицировано пять населенных пунктов – дер. Манино, с. </w:t>
      </w:r>
      <w:proofErr w:type="spellStart"/>
      <w:r w:rsidRPr="00B519E3">
        <w:t>Колчино</w:t>
      </w:r>
      <w:proofErr w:type="spellEnd"/>
      <w:r w:rsidRPr="00B519E3">
        <w:t xml:space="preserve">, дер. </w:t>
      </w:r>
      <w:proofErr w:type="spellStart"/>
      <w:r w:rsidRPr="00B519E3">
        <w:t>Колчино</w:t>
      </w:r>
      <w:proofErr w:type="spellEnd"/>
      <w:r w:rsidRPr="00B519E3">
        <w:t xml:space="preserve">, дер. Буда и дер. </w:t>
      </w:r>
      <w:proofErr w:type="spellStart"/>
      <w:r w:rsidRPr="00B519E3">
        <w:t>Кретовка</w:t>
      </w:r>
      <w:proofErr w:type="spellEnd"/>
      <w:r w:rsidRPr="00B519E3">
        <w:t>.</w:t>
      </w:r>
    </w:p>
    <w:p w:rsidR="00B519E3" w:rsidRPr="00B519E3" w:rsidRDefault="00B519E3" w:rsidP="00D20FE3">
      <w:pPr>
        <w:pStyle w:val="ConsPlusTitle"/>
        <w:widowControl/>
        <w:tabs>
          <w:tab w:val="left" w:pos="720"/>
        </w:tabs>
        <w:ind w:firstLine="709"/>
        <w:rPr>
          <w:b w:val="0"/>
        </w:rPr>
      </w:pPr>
      <w:r w:rsidRPr="00B519E3">
        <w:rPr>
          <w:b w:val="0"/>
          <w:bCs w:val="0"/>
        </w:rPr>
        <w:tab/>
      </w:r>
      <w:r w:rsidRPr="00B519E3">
        <w:rPr>
          <w:b w:val="0"/>
        </w:rPr>
        <w:t>В остальных населенных пунктах население использует для газоснабжения индивидуальные газовые баллоны.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B519E3" w:rsidRPr="00B519E3" w:rsidRDefault="00B519E3" w:rsidP="00D20FE3">
      <w:pPr>
        <w:pStyle w:val="aff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 xml:space="preserve">Услуги телефонной связи общего пользования в сельском поселении «Деревня Манино» предоставляются Калужским филиалом ОАО «Ростелеком». 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 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АТС расположена в дер. Манино</w:t>
      </w:r>
      <w:r w:rsidRPr="00B519E3">
        <w:rPr>
          <w:rFonts w:ascii="Times New Roman" w:hAnsi="Times New Roman" w:cs="Times New Roman"/>
          <w:sz w:val="28"/>
          <w:szCs w:val="28"/>
        </w:rPr>
        <w:t xml:space="preserve">.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t>Имеется возможность автоматического выхода к междугородней и международной связи.</w:t>
      </w:r>
    </w:p>
    <w:p w:rsidR="00B519E3" w:rsidRPr="00B519E3" w:rsidRDefault="00B519E3" w:rsidP="00D20FE3">
      <w:pPr>
        <w:pStyle w:val="aff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>Услуги мобильной связи на территории поселения предоставляют операторы «МТС», «Билайн», «Мегафон».</w:t>
      </w:r>
    </w:p>
    <w:p w:rsidR="00B519E3" w:rsidRPr="00B519E3" w:rsidRDefault="00B519E3" w:rsidP="00D20FE3">
      <w:pPr>
        <w:pStyle w:val="aff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19E3">
        <w:rPr>
          <w:color w:val="000000"/>
          <w:sz w:val="28"/>
          <w:szCs w:val="28"/>
        </w:rPr>
        <w:t xml:space="preserve">Почтовые отделения Управления федеральной почтовой связи Калужской области — филиала ФГУП «Почта России» расположены  в дер. Манино и с. </w:t>
      </w:r>
      <w:proofErr w:type="spellStart"/>
      <w:r w:rsidRPr="00B519E3">
        <w:rPr>
          <w:color w:val="000000"/>
          <w:sz w:val="28"/>
          <w:szCs w:val="28"/>
        </w:rPr>
        <w:t>Колчино</w:t>
      </w:r>
      <w:proofErr w:type="spellEnd"/>
      <w:r w:rsidRPr="00B519E3">
        <w:rPr>
          <w:color w:val="000000"/>
          <w:sz w:val="28"/>
          <w:szCs w:val="28"/>
        </w:rPr>
        <w:t>.</w:t>
      </w:r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>Калужский филиал ОАО «Ростелеком» объектов сети проводного радиовещания, а также радиотелевизионных передающих станций эфирного вещания на территории поселения не имеет. Эфирное  телевизионное и радиовещание на территории поселения обеспечивается техническими средствами альтернативных операторов телерадиовещания. Кроме того, на территории возможен прием программ спутникового телевизионного и радиовещания.</w:t>
      </w:r>
    </w:p>
    <w:p w:rsidR="00B519E3" w:rsidRPr="00B519E3" w:rsidRDefault="00B519E3" w:rsidP="00D20FE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С 2013 года в рамках реализации федерального проекта планируется обеспечить на территории поселения цифровое эфирное телевизионное и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радиовещание с сопутствующим увеличением количества транслируемых каналов и улучшением их качественных характеристик.</w:t>
      </w:r>
    </w:p>
    <w:p w:rsidR="00B519E3" w:rsidRDefault="00B519E3" w:rsidP="00D20F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E3">
        <w:rPr>
          <w:rFonts w:ascii="Times New Roman" w:hAnsi="Times New Roman" w:cs="Times New Roman"/>
          <w:b/>
          <w:sz w:val="28"/>
          <w:szCs w:val="28"/>
        </w:rPr>
        <w:br w:type="page"/>
      </w:r>
      <w:r w:rsidRPr="00B519E3">
        <w:rPr>
          <w:rFonts w:ascii="Times New Roman" w:hAnsi="Times New Roman" w:cs="Times New Roman"/>
          <w:b/>
          <w:sz w:val="28"/>
          <w:szCs w:val="28"/>
        </w:rPr>
        <w:lastRenderedPageBreak/>
        <w:t>9. ФУНКЦИОНАЛЬНЫЕ ЗОНЫ ТЕРРИТОРИИ СЕЛЬСКОГО ПОСЕЛЕНИЯ</w:t>
      </w:r>
      <w:bookmarkEnd w:id="4"/>
    </w:p>
    <w:p w:rsidR="00D20FE3" w:rsidRPr="00D048C1" w:rsidRDefault="00D20FE3" w:rsidP="00D20FE3">
      <w:pPr>
        <w:pStyle w:val="a4"/>
        <w:spacing w:after="0" w:line="360" w:lineRule="auto"/>
        <w:jc w:val="center"/>
        <w:rPr>
          <w:b/>
          <w:i/>
          <w:color w:val="808080" w:themeColor="background1" w:themeShade="80"/>
          <w:sz w:val="26"/>
          <w:szCs w:val="26"/>
        </w:rPr>
      </w:pPr>
      <w:r>
        <w:rPr>
          <w:b/>
          <w:i/>
          <w:color w:val="808080" w:themeColor="background1" w:themeShade="80"/>
          <w:sz w:val="26"/>
          <w:szCs w:val="26"/>
        </w:rPr>
        <w:t>(</w:t>
      </w:r>
      <w:r w:rsidRPr="00D048C1">
        <w:rPr>
          <w:b/>
          <w:i/>
          <w:color w:val="808080" w:themeColor="background1" w:themeShade="80"/>
          <w:sz w:val="26"/>
          <w:szCs w:val="26"/>
        </w:rPr>
        <w:t>В редакции утв. решением Сельской Думы от 18.11.2013 № 35</w:t>
      </w:r>
      <w:r>
        <w:rPr>
          <w:b/>
          <w:i/>
          <w:color w:val="808080" w:themeColor="background1" w:themeShade="80"/>
          <w:sz w:val="26"/>
          <w:szCs w:val="26"/>
        </w:rPr>
        <w:t>)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</w:rPr>
        <w:t>Территориальное планирование СП «Деревня Манино» в соответствии с Градостроительным кодексом РФ предлагается деление территории на функциональные зоны по видам использования территории.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Функциональное зонирование в данном проекте предполагает выделение зон функционального использования: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  <w:u w:val="single"/>
        </w:rPr>
        <w:t>Жилые зоны</w:t>
      </w:r>
      <w:r w:rsidRPr="00B519E3">
        <w:rPr>
          <w:sz w:val="28"/>
          <w:szCs w:val="28"/>
        </w:rPr>
        <w:t xml:space="preserve">. </w:t>
      </w:r>
      <w:r w:rsidRPr="00B519E3">
        <w:rPr>
          <w:rFonts w:eastAsia="BookmanOldStyle"/>
          <w:sz w:val="28"/>
          <w:szCs w:val="28"/>
        </w:rPr>
        <w:t>Основное назначение – создание условий для комфортного постоянного и временного проживания населения. В зону включена улично-дорожная сеть.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Зоны жилой застройки представлены: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- индивидуальной застройкой;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B519E3">
        <w:rPr>
          <w:sz w:val="28"/>
          <w:szCs w:val="28"/>
        </w:rPr>
        <w:t>- малоэтажной застройкой.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  <w:u w:val="single"/>
        </w:rPr>
        <w:t>Общественно-деловые зоны</w:t>
      </w:r>
      <w:r w:rsidRPr="00B519E3">
        <w:rPr>
          <w:rFonts w:ascii="Times New Roman" w:hAnsi="Times New Roman" w:cs="Times New Roman"/>
          <w:sz w:val="28"/>
          <w:szCs w:val="28"/>
        </w:rPr>
        <w:t xml:space="preserve">. </w:t>
      </w:r>
      <w:r w:rsidRPr="00B519E3">
        <w:rPr>
          <w:rFonts w:ascii="Times New Roman" w:eastAsia="BookmanOldStyle" w:hAnsi="Times New Roman" w:cs="Times New Roman"/>
          <w:sz w:val="28"/>
          <w:szCs w:val="28"/>
        </w:rPr>
        <w:t xml:space="preserve">Зоны обслуживания населения выделены для удовлетворения повседневных и эпизодических потребностей населения в объектах административного, образовательного, культурно-бытового, социального, финансового, делового, спортивного назначения, иной общественно-деловой деятельности.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t>Зона характеризуется многофункциональным характером использования.</w:t>
      </w:r>
    </w:p>
    <w:p w:rsidR="00B519E3" w:rsidRPr="00B519E3" w:rsidRDefault="00B519E3" w:rsidP="00D20FE3">
      <w:pPr>
        <w:pStyle w:val="a4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519E3">
        <w:rPr>
          <w:sz w:val="28"/>
          <w:szCs w:val="28"/>
          <w:u w:val="single"/>
        </w:rPr>
        <w:t>Производственные и коммунально-складские зоны</w:t>
      </w:r>
      <w:r w:rsidRPr="00B519E3">
        <w:rPr>
          <w:sz w:val="28"/>
          <w:szCs w:val="28"/>
        </w:rPr>
        <w:t xml:space="preserve">. </w:t>
      </w:r>
      <w:r w:rsidRPr="00B519E3">
        <w:rPr>
          <w:rFonts w:eastAsia="BookmanOldStyle"/>
          <w:sz w:val="28"/>
          <w:szCs w:val="28"/>
        </w:rPr>
        <w:t xml:space="preserve">Сформировавшиеся территории </w:t>
      </w:r>
      <w:r w:rsidRPr="00B519E3">
        <w:rPr>
          <w:bCs/>
          <w:sz w:val="28"/>
          <w:szCs w:val="28"/>
        </w:rPr>
        <w:t xml:space="preserve">сохраняются </w:t>
      </w:r>
      <w:r w:rsidRPr="00B519E3">
        <w:rPr>
          <w:rFonts w:eastAsia="BookmanOldStyle"/>
          <w:sz w:val="28"/>
          <w:szCs w:val="28"/>
        </w:rPr>
        <w:t>в границах поселения.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  <w:u w:val="single"/>
        </w:rPr>
        <w:t>Зона транспортной инфраструктуры</w:t>
      </w:r>
      <w:r w:rsidRPr="00B519E3">
        <w:rPr>
          <w:rFonts w:ascii="Times New Roman" w:hAnsi="Times New Roman" w:cs="Times New Roman"/>
          <w:sz w:val="28"/>
          <w:szCs w:val="28"/>
        </w:rPr>
        <w:t xml:space="preserve"> в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t>ключает территории дорожных отводов дорог общего пользования.</w:t>
      </w:r>
    </w:p>
    <w:p w:rsidR="00B519E3" w:rsidRPr="00B519E3" w:rsidRDefault="00B519E3" w:rsidP="00D20F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E3">
        <w:rPr>
          <w:rFonts w:ascii="Times New Roman" w:hAnsi="Times New Roman" w:cs="Times New Roman"/>
          <w:sz w:val="28"/>
          <w:szCs w:val="28"/>
          <w:u w:val="single"/>
        </w:rPr>
        <w:t>Зоны сельскохозяйственного использования</w:t>
      </w:r>
      <w:r w:rsidRPr="00B519E3">
        <w:rPr>
          <w:rFonts w:ascii="Times New Roman" w:hAnsi="Times New Roman" w:cs="Times New Roman"/>
          <w:sz w:val="28"/>
          <w:szCs w:val="28"/>
        </w:rPr>
        <w:t xml:space="preserve">. </w:t>
      </w:r>
      <w:r w:rsidRPr="00B519E3">
        <w:rPr>
          <w:rFonts w:ascii="Times New Roman" w:eastAsia="BookmanOldStyle" w:hAnsi="Times New Roman" w:cs="Times New Roman"/>
          <w:sz w:val="28"/>
          <w:szCs w:val="28"/>
        </w:rPr>
        <w:t xml:space="preserve">Зоны выделены для сохранения сельскохозяйственных угодий, необходимых для нужд населения и развития ЛПХ. </w:t>
      </w:r>
    </w:p>
    <w:p w:rsidR="00B519E3" w:rsidRPr="00B519E3" w:rsidRDefault="00B519E3" w:rsidP="00D20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ookmanOldStyle" w:hAnsi="Times New Roman" w:cs="Times New Roman"/>
          <w:sz w:val="28"/>
          <w:szCs w:val="28"/>
        </w:rPr>
      </w:pPr>
      <w:r w:rsidRPr="00B519E3">
        <w:rPr>
          <w:rFonts w:ascii="Times New Roman" w:eastAsia="BookmanOldStyle" w:hAnsi="Times New Roman" w:cs="Times New Roman"/>
          <w:sz w:val="28"/>
          <w:szCs w:val="28"/>
          <w:u w:val="single"/>
        </w:rPr>
        <w:t>Зоны специального назначения</w:t>
      </w:r>
      <w:r w:rsidRPr="00B519E3">
        <w:rPr>
          <w:rFonts w:ascii="Times New Roman" w:eastAsia="BookmanOldStyle" w:hAnsi="Times New Roman" w:cs="Times New Roman"/>
          <w:sz w:val="28"/>
          <w:szCs w:val="28"/>
        </w:rPr>
        <w:t xml:space="preserve">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t xml:space="preserve">охватывают территории, использование которых несовместимо с использованием других видов территориальных зон, </w:t>
      </w:r>
      <w:r w:rsidRPr="00B51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также, использование которых невозможно без установления специальных норм и правил (кладбища).</w:t>
      </w:r>
    </w:p>
    <w:p w:rsidR="00B519E3" w:rsidRPr="00B519E3" w:rsidRDefault="00B519E3" w:rsidP="00D20FE3">
      <w:pPr>
        <w:pStyle w:val="Style26"/>
        <w:widowControl/>
        <w:spacing w:line="360" w:lineRule="auto"/>
        <w:ind w:firstLine="709"/>
        <w:rPr>
          <w:rStyle w:val="FontStyle47"/>
          <w:sz w:val="28"/>
          <w:szCs w:val="28"/>
          <w:u w:val="single"/>
        </w:rPr>
      </w:pPr>
      <w:r w:rsidRPr="00B519E3">
        <w:rPr>
          <w:rStyle w:val="FontStyle47"/>
          <w:sz w:val="28"/>
          <w:szCs w:val="28"/>
          <w:u w:val="single"/>
        </w:rPr>
        <w:t xml:space="preserve">Зоны с особыми условиями использования территории </w:t>
      </w:r>
    </w:p>
    <w:p w:rsidR="00B519E3" w:rsidRPr="00B519E3" w:rsidRDefault="00B519E3" w:rsidP="00D20FE3">
      <w:pPr>
        <w:pStyle w:val="Style26"/>
        <w:widowControl/>
        <w:spacing w:line="360" w:lineRule="auto"/>
        <w:ind w:firstLine="709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В составе материалов по обоснованию проекта генерального плана выделены следующие зоны с особыми условиями использования территорий: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объекты культурного наследия;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 xml:space="preserve">территории </w:t>
      </w:r>
      <w:proofErr w:type="spellStart"/>
      <w:r w:rsidRPr="00B519E3">
        <w:rPr>
          <w:rStyle w:val="FontStyle47"/>
          <w:sz w:val="28"/>
          <w:szCs w:val="28"/>
        </w:rPr>
        <w:t>водоохранных</w:t>
      </w:r>
      <w:proofErr w:type="spellEnd"/>
      <w:r w:rsidRPr="00B519E3">
        <w:rPr>
          <w:rStyle w:val="FontStyle47"/>
          <w:sz w:val="28"/>
          <w:szCs w:val="28"/>
        </w:rPr>
        <w:t xml:space="preserve"> зон;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территории зон санитарной охраны;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территории охранных зон от ЛЭП;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территории санитарно-защитных зон от объектов производственного и коммунально-складского назначения;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территории санитарно-защитных зон от объектов специального назначения;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полоса отвода от железной дороги;</w:t>
      </w:r>
    </w:p>
    <w:p w:rsidR="00B519E3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rStyle w:val="FontStyle47"/>
          <w:sz w:val="28"/>
          <w:szCs w:val="28"/>
        </w:rPr>
      </w:pPr>
      <w:r w:rsidRPr="00B519E3">
        <w:rPr>
          <w:rStyle w:val="FontStyle47"/>
          <w:sz w:val="28"/>
          <w:szCs w:val="28"/>
        </w:rPr>
        <w:t>санитарный разрыв от магистрального газопровода;</w:t>
      </w:r>
    </w:p>
    <w:p w:rsidR="00930338" w:rsidRPr="00B519E3" w:rsidRDefault="00B519E3" w:rsidP="00D20FE3">
      <w:pPr>
        <w:pStyle w:val="a4"/>
        <w:widowControl/>
        <w:numPr>
          <w:ilvl w:val="0"/>
          <w:numId w:val="12"/>
        </w:numPr>
        <w:autoSpaceDE/>
        <w:spacing w:after="0" w:line="360" w:lineRule="auto"/>
        <w:ind w:left="0" w:firstLine="709"/>
        <w:jc w:val="both"/>
        <w:rPr>
          <w:sz w:val="28"/>
          <w:szCs w:val="28"/>
        </w:rPr>
      </w:pPr>
      <w:r w:rsidRPr="00B519E3">
        <w:rPr>
          <w:rStyle w:val="FontStyle47"/>
          <w:sz w:val="28"/>
          <w:szCs w:val="28"/>
        </w:rPr>
        <w:t>территории зон залегания полезных ископаемых.</w:t>
      </w:r>
    </w:p>
    <w:sectPr w:rsidR="00930338" w:rsidRPr="00B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97" w:rsidRDefault="006D7B8F">
      <w:pPr>
        <w:spacing w:after="0" w:line="240" w:lineRule="auto"/>
      </w:pPr>
      <w:r>
        <w:separator/>
      </w:r>
    </w:p>
  </w:endnote>
  <w:endnote w:type="continuationSeparator" w:id="0">
    <w:p w:rsidR="006B1897" w:rsidRDefault="006D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443508"/>
      <w:docPartObj>
        <w:docPartGallery w:val="Page Numbers (Bottom of Page)"/>
        <w:docPartUnique/>
      </w:docPartObj>
    </w:sdtPr>
    <w:sdtEndPr/>
    <w:sdtContent>
      <w:p w:rsidR="000E0CC1" w:rsidRDefault="000E0C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6ED">
          <w:rPr>
            <w:noProof/>
          </w:rPr>
          <w:t>4</w:t>
        </w:r>
        <w:r>
          <w:fldChar w:fldCharType="end"/>
        </w:r>
      </w:p>
    </w:sdtContent>
  </w:sdt>
  <w:p w:rsidR="000E0CC1" w:rsidRDefault="000E0C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97" w:rsidRDefault="006D7B8F">
      <w:pPr>
        <w:spacing w:after="0" w:line="240" w:lineRule="auto"/>
      </w:pPr>
      <w:r>
        <w:separator/>
      </w:r>
    </w:p>
  </w:footnote>
  <w:footnote w:type="continuationSeparator" w:id="0">
    <w:p w:rsidR="006B1897" w:rsidRDefault="006D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3EC12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9CB43162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A2E9F"/>
    <w:multiLevelType w:val="hybridMultilevel"/>
    <w:tmpl w:val="80A0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40F29"/>
    <w:multiLevelType w:val="hybridMultilevel"/>
    <w:tmpl w:val="4BEE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83E42"/>
    <w:multiLevelType w:val="hybridMultilevel"/>
    <w:tmpl w:val="15A81F02"/>
    <w:lvl w:ilvl="0" w:tplc="E9CA8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65292"/>
    <w:multiLevelType w:val="hybridMultilevel"/>
    <w:tmpl w:val="E17E3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D2A22"/>
    <w:multiLevelType w:val="hybridMultilevel"/>
    <w:tmpl w:val="4A900320"/>
    <w:lvl w:ilvl="0" w:tplc="1AE4DB72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996BF4"/>
    <w:multiLevelType w:val="hybridMultilevel"/>
    <w:tmpl w:val="5AEC6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5080D"/>
    <w:multiLevelType w:val="hybridMultilevel"/>
    <w:tmpl w:val="8760E8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DAB21E6"/>
    <w:multiLevelType w:val="hybridMultilevel"/>
    <w:tmpl w:val="542234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EAD694D"/>
    <w:multiLevelType w:val="hybridMultilevel"/>
    <w:tmpl w:val="1A686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DC729C"/>
    <w:multiLevelType w:val="hybridMultilevel"/>
    <w:tmpl w:val="3D6CC1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F57527D"/>
    <w:multiLevelType w:val="hybridMultilevel"/>
    <w:tmpl w:val="DEA05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18454C"/>
    <w:multiLevelType w:val="hybridMultilevel"/>
    <w:tmpl w:val="5C92E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A83C4B"/>
    <w:multiLevelType w:val="hybridMultilevel"/>
    <w:tmpl w:val="81BEE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51C8C"/>
    <w:multiLevelType w:val="hybridMultilevel"/>
    <w:tmpl w:val="120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82FC6"/>
    <w:multiLevelType w:val="hybridMultilevel"/>
    <w:tmpl w:val="1C3A614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8345307"/>
    <w:multiLevelType w:val="multilevel"/>
    <w:tmpl w:val="9FBC9D9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64"/>
        </w:tabs>
        <w:ind w:left="5464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9732BC0"/>
    <w:multiLevelType w:val="hybridMultilevel"/>
    <w:tmpl w:val="4734F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C04F4"/>
    <w:multiLevelType w:val="hybridMultilevel"/>
    <w:tmpl w:val="442CB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9B3140"/>
    <w:multiLevelType w:val="hybridMultilevel"/>
    <w:tmpl w:val="51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B00B5"/>
    <w:multiLevelType w:val="hybridMultilevel"/>
    <w:tmpl w:val="BDB8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4730"/>
    <w:multiLevelType w:val="hybridMultilevel"/>
    <w:tmpl w:val="5E68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55E50"/>
    <w:multiLevelType w:val="hybridMultilevel"/>
    <w:tmpl w:val="510836F4"/>
    <w:lvl w:ilvl="0" w:tplc="A1C697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86E96"/>
    <w:multiLevelType w:val="hybridMultilevel"/>
    <w:tmpl w:val="9D787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-346" w:hanging="360"/>
      </w:pPr>
    </w:lvl>
    <w:lvl w:ilvl="2" w:tplc="0419001B" w:tentative="1">
      <w:start w:val="1"/>
      <w:numFmt w:val="lowerRoman"/>
      <w:lvlText w:val="%3."/>
      <w:lvlJc w:val="right"/>
      <w:pPr>
        <w:ind w:left="374" w:hanging="180"/>
      </w:pPr>
    </w:lvl>
    <w:lvl w:ilvl="3" w:tplc="0419000F" w:tentative="1">
      <w:start w:val="1"/>
      <w:numFmt w:val="decimal"/>
      <w:lvlText w:val="%4."/>
      <w:lvlJc w:val="left"/>
      <w:pPr>
        <w:ind w:left="1094" w:hanging="360"/>
      </w:pPr>
    </w:lvl>
    <w:lvl w:ilvl="4" w:tplc="04190019" w:tentative="1">
      <w:start w:val="1"/>
      <w:numFmt w:val="lowerLetter"/>
      <w:lvlText w:val="%5."/>
      <w:lvlJc w:val="left"/>
      <w:pPr>
        <w:ind w:left="1814" w:hanging="360"/>
      </w:pPr>
    </w:lvl>
    <w:lvl w:ilvl="5" w:tplc="0419001B" w:tentative="1">
      <w:start w:val="1"/>
      <w:numFmt w:val="lowerRoman"/>
      <w:lvlText w:val="%6."/>
      <w:lvlJc w:val="right"/>
      <w:pPr>
        <w:ind w:left="2534" w:hanging="180"/>
      </w:pPr>
    </w:lvl>
    <w:lvl w:ilvl="6" w:tplc="0419000F" w:tentative="1">
      <w:start w:val="1"/>
      <w:numFmt w:val="decimal"/>
      <w:lvlText w:val="%7."/>
      <w:lvlJc w:val="left"/>
      <w:pPr>
        <w:ind w:left="3254" w:hanging="360"/>
      </w:pPr>
    </w:lvl>
    <w:lvl w:ilvl="7" w:tplc="04190019" w:tentative="1">
      <w:start w:val="1"/>
      <w:numFmt w:val="lowerLetter"/>
      <w:lvlText w:val="%8."/>
      <w:lvlJc w:val="left"/>
      <w:pPr>
        <w:ind w:left="3974" w:hanging="360"/>
      </w:pPr>
    </w:lvl>
    <w:lvl w:ilvl="8" w:tplc="0419001B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31">
    <w:nsid w:val="653B4664"/>
    <w:multiLevelType w:val="hybridMultilevel"/>
    <w:tmpl w:val="6BB21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B16709"/>
    <w:multiLevelType w:val="hybridMultilevel"/>
    <w:tmpl w:val="FD52CC9E"/>
    <w:lvl w:ilvl="0" w:tplc="361093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C06B6"/>
    <w:multiLevelType w:val="hybridMultilevel"/>
    <w:tmpl w:val="225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B175F"/>
    <w:multiLevelType w:val="hybridMultilevel"/>
    <w:tmpl w:val="9AB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E1B34"/>
    <w:multiLevelType w:val="hybridMultilevel"/>
    <w:tmpl w:val="AA54FAD0"/>
    <w:lvl w:ilvl="0" w:tplc="0419000F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B8E6311"/>
    <w:multiLevelType w:val="hybridMultilevel"/>
    <w:tmpl w:val="80A6BD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F21145B"/>
    <w:multiLevelType w:val="hybridMultilevel"/>
    <w:tmpl w:val="52808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FA40E7D"/>
    <w:multiLevelType w:val="hybridMultilevel"/>
    <w:tmpl w:val="E2FEA4D0"/>
    <w:lvl w:ilvl="0" w:tplc="0419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3"/>
  </w:num>
  <w:num w:numId="4">
    <w:abstractNumId w:val="30"/>
  </w:num>
  <w:num w:numId="5">
    <w:abstractNumId w:val="25"/>
  </w:num>
  <w:num w:numId="6">
    <w:abstractNumId w:val="15"/>
  </w:num>
  <w:num w:numId="7">
    <w:abstractNumId w:val="17"/>
  </w:num>
  <w:num w:numId="8">
    <w:abstractNumId w:val="7"/>
  </w:num>
  <w:num w:numId="9">
    <w:abstractNumId w:val="6"/>
  </w:num>
  <w:num w:numId="10">
    <w:abstractNumId w:val="3"/>
  </w:num>
  <w:num w:numId="11">
    <w:abstractNumId w:val="34"/>
  </w:num>
  <w:num w:numId="12">
    <w:abstractNumId w:val="22"/>
  </w:num>
  <w:num w:numId="13">
    <w:abstractNumId w:val="0"/>
  </w:num>
  <w:num w:numId="14">
    <w:abstractNumId w:val="28"/>
  </w:num>
  <w:num w:numId="15">
    <w:abstractNumId w:val="5"/>
  </w:num>
  <w:num w:numId="16">
    <w:abstractNumId w:val="26"/>
  </w:num>
  <w:num w:numId="17">
    <w:abstractNumId w:val="24"/>
  </w:num>
  <w:num w:numId="18">
    <w:abstractNumId w:val="33"/>
  </w:num>
  <w:num w:numId="19">
    <w:abstractNumId w:val="4"/>
  </w:num>
  <w:num w:numId="20">
    <w:abstractNumId w:val="23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21"/>
  </w:num>
  <w:num w:numId="29">
    <w:abstractNumId w:val="12"/>
  </w:num>
  <w:num w:numId="30">
    <w:abstractNumId w:val="35"/>
  </w:num>
  <w:num w:numId="31">
    <w:abstractNumId w:val="10"/>
  </w:num>
  <w:num w:numId="32">
    <w:abstractNumId w:val="32"/>
  </w:num>
  <w:num w:numId="33">
    <w:abstractNumId w:val="38"/>
  </w:num>
  <w:num w:numId="34">
    <w:abstractNumId w:val="14"/>
  </w:num>
  <w:num w:numId="35">
    <w:abstractNumId w:val="31"/>
  </w:num>
  <w:num w:numId="36">
    <w:abstractNumId w:val="9"/>
  </w:num>
  <w:num w:numId="37">
    <w:abstractNumId w:val="20"/>
  </w:num>
  <w:num w:numId="38">
    <w:abstractNumId w:val="29"/>
  </w:num>
  <w:num w:numId="39">
    <w:abstractNumId w:val="16"/>
  </w:num>
  <w:num w:numId="40">
    <w:abstractNumId w:val="27"/>
  </w:num>
  <w:num w:numId="41">
    <w:abstractNumId w:val="8"/>
  </w:num>
  <w:num w:numId="42">
    <w:abstractNumId w:val="1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3"/>
    <w:rsid w:val="000864FC"/>
    <w:rsid w:val="000E0CC1"/>
    <w:rsid w:val="003D4052"/>
    <w:rsid w:val="00400BA2"/>
    <w:rsid w:val="0045257C"/>
    <w:rsid w:val="004E6977"/>
    <w:rsid w:val="005E764C"/>
    <w:rsid w:val="006B1897"/>
    <w:rsid w:val="006D7B8F"/>
    <w:rsid w:val="00861F6B"/>
    <w:rsid w:val="009746ED"/>
    <w:rsid w:val="00993577"/>
    <w:rsid w:val="00A9119C"/>
    <w:rsid w:val="00AF2158"/>
    <w:rsid w:val="00B519E3"/>
    <w:rsid w:val="00CF6B27"/>
    <w:rsid w:val="00D20FE3"/>
    <w:rsid w:val="00E05D24"/>
    <w:rsid w:val="00E93C1E"/>
    <w:rsid w:val="00E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19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B519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1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519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51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519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Основной текст1,Основной текст отчета,Body Text Char"/>
    <w:basedOn w:val="a0"/>
    <w:link w:val="11"/>
    <w:rsid w:val="00B519E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uiPriority w:val="99"/>
    <w:semiHidden/>
    <w:rsid w:val="00B519E3"/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"/>
    <w:link w:val="a4"/>
    <w:locked/>
    <w:rsid w:val="00B5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5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51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51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519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519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519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519E3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aliases w:val="ВерхКолонтитул, Знак1"/>
    <w:basedOn w:val="a0"/>
    <w:link w:val="a9"/>
    <w:rsid w:val="00B5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, Знак1 Знак"/>
    <w:basedOn w:val="a1"/>
    <w:link w:val="a8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 Знак,Основной текст с отступом 2 Знак Знак"/>
    <w:basedOn w:val="a0"/>
    <w:link w:val="22"/>
    <w:unhideWhenUsed/>
    <w:rsid w:val="00B519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 Знак,Основной текст с отступом 2 Знак Знак Знак"/>
    <w:basedOn w:val="a1"/>
    <w:link w:val="21"/>
    <w:rsid w:val="00B519E3"/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0"/>
    <w:rsid w:val="00B519E3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0">
    <w:name w:val="Стиль1заголовок1"/>
    <w:basedOn w:val="23"/>
    <w:rsid w:val="00B519E3"/>
    <w:pPr>
      <w:spacing w:line="240" w:lineRule="auto"/>
      <w:jc w:val="both"/>
    </w:pPr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B519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519E3"/>
    <w:pPr>
      <w:suppressAutoHyphens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B519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"/>
    <w:basedOn w:val="a1"/>
    <w:link w:val="aa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B519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footer"/>
    <w:basedOn w:val="a0"/>
    <w:link w:val="ad"/>
    <w:uiPriority w:val="99"/>
    <w:rsid w:val="00B5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B519E3"/>
  </w:style>
  <w:style w:type="paragraph" w:styleId="af">
    <w:name w:val="footnote text"/>
    <w:basedOn w:val="a0"/>
    <w:link w:val="af0"/>
    <w:semiHidden/>
    <w:rsid w:val="00B5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B51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519E3"/>
    <w:rPr>
      <w:vertAlign w:val="superscript"/>
    </w:rPr>
  </w:style>
  <w:style w:type="paragraph" w:customStyle="1" w:styleId="320">
    <w:name w:val="Основной текст 32"/>
    <w:basedOn w:val="a0"/>
    <w:rsid w:val="00B519E3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ar-SA"/>
    </w:rPr>
  </w:style>
  <w:style w:type="paragraph" w:styleId="23">
    <w:name w:val="Body Text 2"/>
    <w:basedOn w:val="a0"/>
    <w:link w:val="24"/>
    <w:rsid w:val="00B519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0"/>
    <w:rsid w:val="00B519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0">
    <w:name w:val="Основной текст с отступом 24"/>
    <w:basedOn w:val="a0"/>
    <w:rsid w:val="00B519E3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eastAsia="ar-SA"/>
    </w:rPr>
  </w:style>
  <w:style w:type="character" w:customStyle="1" w:styleId="13">
    <w:name w:val="Основной текст 1 Знак"/>
    <w:aliases w:val="Нумерованный список !! Знак,Надин стиль Знак Знак"/>
    <w:rsid w:val="00B519E3"/>
    <w:rPr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0"/>
    <w:rsid w:val="00B519E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Title"/>
    <w:basedOn w:val="a0"/>
    <w:next w:val="af4"/>
    <w:link w:val="af5"/>
    <w:qFormat/>
    <w:rsid w:val="00B519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  <w:lang w:eastAsia="ar-SA"/>
    </w:rPr>
  </w:style>
  <w:style w:type="character" w:customStyle="1" w:styleId="af5">
    <w:name w:val="Название Знак"/>
    <w:basedOn w:val="a1"/>
    <w:link w:val="af3"/>
    <w:rsid w:val="00B519E3"/>
    <w:rPr>
      <w:rFonts w:ascii="Arial" w:eastAsia="Times New Roman" w:hAnsi="Arial" w:cs="Times New Roman"/>
      <w:b/>
      <w:bCs/>
      <w:sz w:val="26"/>
      <w:szCs w:val="24"/>
      <w:lang w:eastAsia="ar-SA"/>
    </w:rPr>
  </w:style>
  <w:style w:type="character" w:customStyle="1" w:styleId="af6">
    <w:name w:val="Гипертекстовая ссылка"/>
    <w:rsid w:val="00B519E3"/>
    <w:rPr>
      <w:color w:val="008000"/>
    </w:rPr>
  </w:style>
  <w:style w:type="paragraph" w:styleId="af4">
    <w:name w:val="Subtitle"/>
    <w:basedOn w:val="a0"/>
    <w:link w:val="af7"/>
    <w:qFormat/>
    <w:rsid w:val="00B519E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4"/>
    <w:rsid w:val="00B519E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Список маркированный 1"/>
    <w:basedOn w:val="a0"/>
    <w:qFormat/>
    <w:rsid w:val="00B519E3"/>
    <w:pPr>
      <w:tabs>
        <w:tab w:val="left" w:pos="357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qFormat/>
    <w:rsid w:val="00B519E3"/>
    <w:pPr>
      <w:keepNext/>
      <w:keepLines/>
      <w:widowControl w:val="0"/>
      <w:suppressAutoHyphens/>
      <w:spacing w:before="120" w:after="120" w:line="288" w:lineRule="auto"/>
      <w:ind w:left="720" w:right="567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link w:val="ConsPlusTitle0"/>
    <w:rsid w:val="00B519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rsid w:val="00B51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6">
    <w:name w:val="Style26"/>
    <w:basedOn w:val="a0"/>
    <w:rsid w:val="00B519E3"/>
    <w:pPr>
      <w:widowControl w:val="0"/>
      <w:autoSpaceDE w:val="0"/>
      <w:autoSpaceDN w:val="0"/>
      <w:adjustRightInd w:val="0"/>
      <w:spacing w:after="0" w:line="323" w:lineRule="exact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B519E3"/>
    <w:pPr>
      <w:suppressLineNumbers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Style32">
    <w:name w:val="Style32"/>
    <w:basedOn w:val="a0"/>
    <w:rsid w:val="00B519E3"/>
    <w:pPr>
      <w:widowControl w:val="0"/>
      <w:autoSpaceDE w:val="0"/>
      <w:autoSpaceDN w:val="0"/>
      <w:adjustRightInd w:val="0"/>
      <w:spacing w:after="0" w:line="321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519E3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Normal"/>
    <w:rsid w:val="00B519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rsid w:val="00B519E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5"/>
    <w:rsid w:val="00B519E3"/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 Bullet"/>
    <w:basedOn w:val="a0"/>
    <w:rsid w:val="00B519E3"/>
    <w:pPr>
      <w:widowControl w:val="0"/>
      <w:numPr>
        <w:numId w:val="13"/>
      </w:numPr>
      <w:tabs>
        <w:tab w:val="clear" w:pos="284"/>
        <w:tab w:val="num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List Paragraph"/>
    <w:basedOn w:val="a0"/>
    <w:uiPriority w:val="99"/>
    <w:qFormat/>
    <w:rsid w:val="00B519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1">
    <w:name w:val="Основной текст с отступом 21"/>
    <w:basedOn w:val="a0"/>
    <w:rsid w:val="00B519E3"/>
    <w:pPr>
      <w:suppressAutoHyphens/>
      <w:spacing w:after="0" w:line="240" w:lineRule="auto"/>
      <w:ind w:firstLine="709"/>
      <w:jc w:val="both"/>
    </w:pPr>
    <w:rPr>
      <w:rFonts w:ascii="Bookman Old Style" w:eastAsia="Times New Roman" w:hAnsi="Bookman Old Style" w:cs="Arial"/>
      <w:sz w:val="26"/>
      <w:szCs w:val="24"/>
      <w:lang w:eastAsia="ar-SA"/>
    </w:rPr>
  </w:style>
  <w:style w:type="paragraph" w:styleId="33">
    <w:name w:val="Body Text 3"/>
    <w:basedOn w:val="a0"/>
    <w:link w:val="34"/>
    <w:rsid w:val="00B519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5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uiPriority w:val="1"/>
    <w:qFormat/>
    <w:rsid w:val="00B519E3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B519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c"/>
    <w:rsid w:val="00B519E3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0"/>
    <w:uiPriority w:val="39"/>
    <w:semiHidden/>
    <w:unhideWhenUsed/>
    <w:qFormat/>
    <w:rsid w:val="00B519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B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B519E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B519E3"/>
    <w:rPr>
      <w:color w:val="0000FF"/>
      <w:u w:val="single"/>
    </w:rPr>
  </w:style>
  <w:style w:type="character" w:customStyle="1" w:styleId="FontStyle16">
    <w:name w:val="Font Style16"/>
    <w:rsid w:val="00B519E3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B519E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51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отчет"/>
    <w:basedOn w:val="a0"/>
    <w:link w:val="aff1"/>
    <w:qFormat/>
    <w:rsid w:val="00B519E3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1">
    <w:name w:val="отчет Знак"/>
    <w:link w:val="aff0"/>
    <w:rsid w:val="00B519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ain">
    <w:name w:val="Main"/>
    <w:link w:val="Main0"/>
    <w:rsid w:val="00B519E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B519E3"/>
    <w:rPr>
      <w:rFonts w:ascii="Times New Roman" w:eastAsia="Times New Roman" w:hAnsi="Times New Roman" w:cs="Tahoma"/>
      <w:sz w:val="24"/>
      <w:szCs w:val="16"/>
      <w:lang w:eastAsia="ru-RU"/>
    </w:rPr>
  </w:style>
  <w:style w:type="table" w:styleId="aff2">
    <w:name w:val="Table Grid"/>
    <w:basedOn w:val="a2"/>
    <w:uiPriority w:val="59"/>
    <w:rsid w:val="00B5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Табличный"/>
    <w:basedOn w:val="a0"/>
    <w:link w:val="aff4"/>
    <w:rsid w:val="00B519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абличный Знак"/>
    <w:link w:val="aff3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rsid w:val="00B519E3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5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rmal (Web)"/>
    <w:basedOn w:val="a0"/>
    <w:rsid w:val="00B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qFormat/>
    <w:rsid w:val="00B519E3"/>
    <w:rPr>
      <w:b/>
      <w:bCs/>
    </w:rPr>
  </w:style>
  <w:style w:type="paragraph" w:styleId="HTML">
    <w:name w:val="HTML Preformatted"/>
    <w:basedOn w:val="a0"/>
    <w:link w:val="HTML0"/>
    <w:rsid w:val="00B5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51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Заголовок 1"/>
    <w:basedOn w:val="a0"/>
    <w:rsid w:val="00B519E3"/>
    <w:pPr>
      <w:numPr>
        <w:numId w:val="28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"/>
    <w:rsid w:val="00B519E3"/>
    <w:pPr>
      <w:numPr>
        <w:ilvl w:val="2"/>
        <w:numId w:val="28"/>
      </w:numPr>
      <w:tabs>
        <w:tab w:val="clear" w:pos="1440"/>
      </w:tabs>
      <w:ind w:left="0" w:firstLine="0"/>
    </w:pPr>
  </w:style>
  <w:style w:type="paragraph" w:customStyle="1" w:styleId="S4">
    <w:name w:val="S_Заголовок 4"/>
    <w:basedOn w:val="4"/>
    <w:autoRedefine/>
    <w:rsid w:val="00B519E3"/>
    <w:pPr>
      <w:keepNext w:val="0"/>
      <w:numPr>
        <w:ilvl w:val="3"/>
        <w:numId w:val="28"/>
      </w:numPr>
      <w:tabs>
        <w:tab w:val="clear" w:pos="1800"/>
        <w:tab w:val="num" w:pos="643"/>
      </w:tabs>
      <w:spacing w:before="0" w:after="0" w:line="360" w:lineRule="auto"/>
      <w:ind w:left="643" w:hanging="360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Normal2">
    <w:name w:val="Normal2"/>
    <w:rsid w:val="00B519E3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5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ain1">
    <w:name w:val="Main Знак1"/>
    <w:rsid w:val="00E93C1E"/>
    <w:rPr>
      <w:rFonts w:eastAsia="Arial" w:cs="Tahoma"/>
      <w:sz w:val="24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19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B519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1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519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51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519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bt,Основной текст1,Основной текст отчета,Body Text Char"/>
    <w:basedOn w:val="a0"/>
    <w:link w:val="11"/>
    <w:rsid w:val="00B519E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uiPriority w:val="99"/>
    <w:semiHidden/>
    <w:rsid w:val="00B519E3"/>
  </w:style>
  <w:style w:type="character" w:customStyle="1" w:styleId="11">
    <w:name w:val="Основной текст Знак1"/>
    <w:aliases w:val="bt Знак,Основной текст1 Знак,Основной текст отчета Знак,Body Text Char Знак"/>
    <w:link w:val="a4"/>
    <w:locked/>
    <w:rsid w:val="00B5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5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5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51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519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519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519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519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519E3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aliases w:val="ВерхКолонтитул, Знак1"/>
    <w:basedOn w:val="a0"/>
    <w:link w:val="a9"/>
    <w:rsid w:val="00B5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Колонтитул Знак, Знак1 Знак"/>
    <w:basedOn w:val="a1"/>
    <w:link w:val="a8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 Знак,Основной текст с отступом 2 Знак Знак"/>
    <w:basedOn w:val="a0"/>
    <w:link w:val="22"/>
    <w:unhideWhenUsed/>
    <w:rsid w:val="00B519E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 Знак,Основной текст с отступом 2 Знак Знак Знак"/>
    <w:basedOn w:val="a1"/>
    <w:link w:val="21"/>
    <w:rsid w:val="00B519E3"/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0"/>
    <w:rsid w:val="00B519E3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10">
    <w:name w:val="Стиль1заголовок1"/>
    <w:basedOn w:val="23"/>
    <w:rsid w:val="00B519E3"/>
    <w:pPr>
      <w:spacing w:line="240" w:lineRule="auto"/>
      <w:jc w:val="both"/>
    </w:pPr>
    <w:rPr>
      <w:rFonts w:ascii="Arial" w:hAnsi="Arial" w:cs="Arial"/>
      <w:b/>
      <w:bCs/>
      <w:sz w:val="26"/>
      <w:szCs w:val="26"/>
    </w:rPr>
  </w:style>
  <w:style w:type="paragraph" w:styleId="31">
    <w:name w:val="Body Text Indent 3"/>
    <w:basedOn w:val="a0"/>
    <w:link w:val="32"/>
    <w:rsid w:val="00B519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5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519E3"/>
    <w:pPr>
      <w:suppressAutoHyphens/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B519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"/>
    <w:basedOn w:val="a1"/>
    <w:link w:val="aa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B519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footer"/>
    <w:basedOn w:val="a0"/>
    <w:link w:val="ad"/>
    <w:uiPriority w:val="99"/>
    <w:rsid w:val="00B51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B519E3"/>
  </w:style>
  <w:style w:type="paragraph" w:styleId="af">
    <w:name w:val="footnote text"/>
    <w:basedOn w:val="a0"/>
    <w:link w:val="af0"/>
    <w:semiHidden/>
    <w:rsid w:val="00B5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B51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519E3"/>
    <w:rPr>
      <w:vertAlign w:val="superscript"/>
    </w:rPr>
  </w:style>
  <w:style w:type="paragraph" w:customStyle="1" w:styleId="320">
    <w:name w:val="Основной текст 32"/>
    <w:basedOn w:val="a0"/>
    <w:rsid w:val="00B519E3"/>
    <w:pPr>
      <w:suppressAutoHyphens/>
      <w:spacing w:after="0" w:line="240" w:lineRule="auto"/>
      <w:jc w:val="both"/>
    </w:pPr>
    <w:rPr>
      <w:rFonts w:ascii="Arial" w:eastAsia="Times New Roman" w:hAnsi="Arial" w:cs="Arial"/>
      <w:sz w:val="26"/>
      <w:szCs w:val="24"/>
      <w:lang w:eastAsia="ar-SA"/>
    </w:rPr>
  </w:style>
  <w:style w:type="paragraph" w:styleId="23">
    <w:name w:val="Body Text 2"/>
    <w:basedOn w:val="a0"/>
    <w:link w:val="24"/>
    <w:rsid w:val="00B519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"/>
    <w:basedOn w:val="a0"/>
    <w:rsid w:val="00B519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0">
    <w:name w:val="Основной текст с отступом 24"/>
    <w:basedOn w:val="a0"/>
    <w:rsid w:val="00B519E3"/>
    <w:pPr>
      <w:suppressAutoHyphens/>
      <w:spacing w:after="12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eastAsia="ar-SA"/>
    </w:rPr>
  </w:style>
  <w:style w:type="character" w:customStyle="1" w:styleId="13">
    <w:name w:val="Основной текст 1 Знак"/>
    <w:aliases w:val="Нумерованный список !! Знак,Надин стиль Знак Знак"/>
    <w:rsid w:val="00B519E3"/>
    <w:rPr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0"/>
    <w:rsid w:val="00B519E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Title"/>
    <w:basedOn w:val="a0"/>
    <w:next w:val="af4"/>
    <w:link w:val="af5"/>
    <w:qFormat/>
    <w:rsid w:val="00B519E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4"/>
      <w:lang w:eastAsia="ar-SA"/>
    </w:rPr>
  </w:style>
  <w:style w:type="character" w:customStyle="1" w:styleId="af5">
    <w:name w:val="Название Знак"/>
    <w:basedOn w:val="a1"/>
    <w:link w:val="af3"/>
    <w:rsid w:val="00B519E3"/>
    <w:rPr>
      <w:rFonts w:ascii="Arial" w:eastAsia="Times New Roman" w:hAnsi="Arial" w:cs="Times New Roman"/>
      <w:b/>
      <w:bCs/>
      <w:sz w:val="26"/>
      <w:szCs w:val="24"/>
      <w:lang w:eastAsia="ar-SA"/>
    </w:rPr>
  </w:style>
  <w:style w:type="character" w:customStyle="1" w:styleId="af6">
    <w:name w:val="Гипертекстовая ссылка"/>
    <w:rsid w:val="00B519E3"/>
    <w:rPr>
      <w:color w:val="008000"/>
    </w:rPr>
  </w:style>
  <w:style w:type="paragraph" w:styleId="af4">
    <w:name w:val="Subtitle"/>
    <w:basedOn w:val="a0"/>
    <w:link w:val="af7"/>
    <w:qFormat/>
    <w:rsid w:val="00B519E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4"/>
    <w:rsid w:val="00B519E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Список маркированный 1"/>
    <w:basedOn w:val="a0"/>
    <w:qFormat/>
    <w:rsid w:val="00B519E3"/>
    <w:pPr>
      <w:tabs>
        <w:tab w:val="left" w:pos="357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qFormat/>
    <w:rsid w:val="00B519E3"/>
    <w:pPr>
      <w:keepNext/>
      <w:keepLines/>
      <w:widowControl w:val="0"/>
      <w:suppressAutoHyphens/>
      <w:spacing w:before="120" w:after="120" w:line="288" w:lineRule="auto"/>
      <w:ind w:left="720" w:right="567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link w:val="ConsPlusTitle0"/>
    <w:rsid w:val="00B519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rsid w:val="00B519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6">
    <w:name w:val="Style26"/>
    <w:basedOn w:val="a0"/>
    <w:rsid w:val="00B519E3"/>
    <w:pPr>
      <w:widowControl w:val="0"/>
      <w:autoSpaceDE w:val="0"/>
      <w:autoSpaceDN w:val="0"/>
      <w:adjustRightInd w:val="0"/>
      <w:spacing w:after="0" w:line="323" w:lineRule="exact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B519E3"/>
    <w:pPr>
      <w:suppressLineNumbers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Style32">
    <w:name w:val="Style32"/>
    <w:basedOn w:val="a0"/>
    <w:rsid w:val="00B519E3"/>
    <w:pPr>
      <w:widowControl w:val="0"/>
      <w:autoSpaceDE w:val="0"/>
      <w:autoSpaceDN w:val="0"/>
      <w:adjustRightInd w:val="0"/>
      <w:spacing w:after="0" w:line="321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519E3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link w:val="Normal"/>
    <w:rsid w:val="00B519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rsid w:val="00B519E3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link w:val="15"/>
    <w:rsid w:val="00B519E3"/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 Bullet"/>
    <w:basedOn w:val="a0"/>
    <w:rsid w:val="00B519E3"/>
    <w:pPr>
      <w:widowControl w:val="0"/>
      <w:numPr>
        <w:numId w:val="13"/>
      </w:numPr>
      <w:tabs>
        <w:tab w:val="clear" w:pos="284"/>
        <w:tab w:val="num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a">
    <w:name w:val="List Paragraph"/>
    <w:basedOn w:val="a0"/>
    <w:uiPriority w:val="99"/>
    <w:qFormat/>
    <w:rsid w:val="00B519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1">
    <w:name w:val="Основной текст с отступом 21"/>
    <w:basedOn w:val="a0"/>
    <w:rsid w:val="00B519E3"/>
    <w:pPr>
      <w:suppressAutoHyphens/>
      <w:spacing w:after="0" w:line="240" w:lineRule="auto"/>
      <w:ind w:firstLine="709"/>
      <w:jc w:val="both"/>
    </w:pPr>
    <w:rPr>
      <w:rFonts w:ascii="Bookman Old Style" w:eastAsia="Times New Roman" w:hAnsi="Bookman Old Style" w:cs="Arial"/>
      <w:sz w:val="26"/>
      <w:szCs w:val="24"/>
      <w:lang w:eastAsia="ar-SA"/>
    </w:rPr>
  </w:style>
  <w:style w:type="paragraph" w:styleId="33">
    <w:name w:val="Body Text 3"/>
    <w:basedOn w:val="a0"/>
    <w:link w:val="34"/>
    <w:rsid w:val="00B519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51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uiPriority w:val="1"/>
    <w:qFormat/>
    <w:rsid w:val="00B519E3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B519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1"/>
    <w:link w:val="afc"/>
    <w:rsid w:val="00B519E3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0"/>
    <w:uiPriority w:val="39"/>
    <w:semiHidden/>
    <w:unhideWhenUsed/>
    <w:qFormat/>
    <w:rsid w:val="00B519E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B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rsid w:val="00B519E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B519E3"/>
    <w:rPr>
      <w:color w:val="0000FF"/>
      <w:u w:val="single"/>
    </w:rPr>
  </w:style>
  <w:style w:type="character" w:customStyle="1" w:styleId="FontStyle16">
    <w:name w:val="Font Style16"/>
    <w:rsid w:val="00B519E3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B519E3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B51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отчет"/>
    <w:basedOn w:val="a0"/>
    <w:link w:val="aff1"/>
    <w:qFormat/>
    <w:rsid w:val="00B519E3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1">
    <w:name w:val="отчет Знак"/>
    <w:link w:val="aff0"/>
    <w:rsid w:val="00B519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ain">
    <w:name w:val="Main"/>
    <w:link w:val="Main0"/>
    <w:rsid w:val="00B519E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B519E3"/>
    <w:rPr>
      <w:rFonts w:ascii="Times New Roman" w:eastAsia="Times New Roman" w:hAnsi="Times New Roman" w:cs="Tahoma"/>
      <w:sz w:val="24"/>
      <w:szCs w:val="16"/>
      <w:lang w:eastAsia="ru-RU"/>
    </w:rPr>
  </w:style>
  <w:style w:type="table" w:styleId="aff2">
    <w:name w:val="Table Grid"/>
    <w:basedOn w:val="a2"/>
    <w:uiPriority w:val="59"/>
    <w:rsid w:val="00B5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Табличный"/>
    <w:basedOn w:val="a0"/>
    <w:link w:val="aff4"/>
    <w:rsid w:val="00B519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абличный Знак"/>
    <w:link w:val="aff3"/>
    <w:rsid w:val="00B51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0"/>
    <w:rsid w:val="00B519E3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B51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Normal (Web)"/>
    <w:basedOn w:val="a0"/>
    <w:rsid w:val="00B5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qFormat/>
    <w:rsid w:val="00B519E3"/>
    <w:rPr>
      <w:b/>
      <w:bCs/>
    </w:rPr>
  </w:style>
  <w:style w:type="paragraph" w:styleId="HTML">
    <w:name w:val="HTML Preformatted"/>
    <w:basedOn w:val="a0"/>
    <w:link w:val="HTML0"/>
    <w:rsid w:val="00B51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519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Заголовок 1"/>
    <w:basedOn w:val="a0"/>
    <w:rsid w:val="00B519E3"/>
    <w:pPr>
      <w:numPr>
        <w:numId w:val="28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"/>
    <w:rsid w:val="00B519E3"/>
    <w:pPr>
      <w:numPr>
        <w:ilvl w:val="2"/>
        <w:numId w:val="28"/>
      </w:numPr>
      <w:tabs>
        <w:tab w:val="clear" w:pos="1440"/>
      </w:tabs>
      <w:ind w:left="0" w:firstLine="0"/>
    </w:pPr>
  </w:style>
  <w:style w:type="paragraph" w:customStyle="1" w:styleId="S4">
    <w:name w:val="S_Заголовок 4"/>
    <w:basedOn w:val="4"/>
    <w:autoRedefine/>
    <w:rsid w:val="00B519E3"/>
    <w:pPr>
      <w:keepNext w:val="0"/>
      <w:numPr>
        <w:ilvl w:val="3"/>
        <w:numId w:val="28"/>
      </w:numPr>
      <w:tabs>
        <w:tab w:val="clear" w:pos="1800"/>
        <w:tab w:val="num" w:pos="643"/>
      </w:tabs>
      <w:spacing w:before="0" w:after="0" w:line="360" w:lineRule="auto"/>
      <w:ind w:left="643" w:hanging="360"/>
    </w:pPr>
    <w:rPr>
      <w:rFonts w:ascii="Times New Roman" w:hAnsi="Times New Roman"/>
      <w:b w:val="0"/>
      <w:bCs w:val="0"/>
      <w:i/>
      <w:sz w:val="24"/>
      <w:szCs w:val="24"/>
    </w:rPr>
  </w:style>
  <w:style w:type="paragraph" w:customStyle="1" w:styleId="Normal2">
    <w:name w:val="Normal2"/>
    <w:rsid w:val="00B519E3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B51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ain1">
    <w:name w:val="Main Знак1"/>
    <w:rsid w:val="00E93C1E"/>
    <w:rPr>
      <w:rFonts w:eastAsia="Arial" w:cs="Tahoma"/>
      <w:sz w:val="24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86F84B217508C9382FFD87DCCB98D02B41BBBEE92653FB985DF4B6C79D6BCC732A4C87D41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4E87-CD4F-420C-9958-553F8DA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Татьяна</dc:creator>
  <cp:lastModifiedBy>Дегтярева Татьяна</cp:lastModifiedBy>
  <cp:revision>17</cp:revision>
  <dcterms:created xsi:type="dcterms:W3CDTF">2018-12-10T07:10:00Z</dcterms:created>
  <dcterms:modified xsi:type="dcterms:W3CDTF">2018-12-29T08:05:00Z</dcterms:modified>
</cp:coreProperties>
</file>