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B5" w:rsidRPr="00C93FB5" w:rsidRDefault="00C93FB5" w:rsidP="00C93FB5">
      <w:pPr>
        <w:pStyle w:val="a3"/>
        <w:jc w:val="center"/>
        <w:rPr>
          <w:b/>
          <w:i/>
          <w:sz w:val="40"/>
          <w:szCs w:val="40"/>
        </w:rPr>
      </w:pPr>
    </w:p>
    <w:p w:rsidR="00C93FB5" w:rsidRPr="00C93FB5" w:rsidRDefault="00C93FB5" w:rsidP="00C93FB5">
      <w:pPr>
        <w:pStyle w:val="a3"/>
        <w:jc w:val="center"/>
        <w:rPr>
          <w:b/>
          <w:i/>
          <w:sz w:val="40"/>
          <w:szCs w:val="40"/>
          <w:lang w:val="en-US"/>
        </w:rPr>
      </w:pPr>
    </w:p>
    <w:p w:rsidR="00C93FB5" w:rsidRPr="00C93FB5" w:rsidRDefault="00C93FB5" w:rsidP="00C93FB5">
      <w:pPr>
        <w:pStyle w:val="a3"/>
        <w:jc w:val="center"/>
        <w:rPr>
          <w:b/>
          <w:i/>
          <w:sz w:val="40"/>
          <w:szCs w:val="40"/>
          <w:lang w:val="en-US"/>
        </w:rPr>
      </w:pPr>
    </w:p>
    <w:p w:rsidR="00C93FB5" w:rsidRPr="00C93FB5" w:rsidRDefault="00C93FB5" w:rsidP="00C93FB5">
      <w:pPr>
        <w:pStyle w:val="a3"/>
        <w:jc w:val="center"/>
        <w:rPr>
          <w:b/>
          <w:i/>
          <w:sz w:val="40"/>
          <w:szCs w:val="40"/>
          <w:lang w:val="en-US"/>
        </w:rPr>
      </w:pPr>
    </w:p>
    <w:p w:rsidR="00C93FB5" w:rsidRPr="00C93FB5" w:rsidRDefault="00C93FB5" w:rsidP="00C93FB5">
      <w:pPr>
        <w:pStyle w:val="a3"/>
        <w:jc w:val="center"/>
        <w:rPr>
          <w:b/>
          <w:i/>
          <w:sz w:val="40"/>
          <w:szCs w:val="40"/>
          <w:lang w:val="en-US"/>
        </w:rPr>
      </w:pPr>
    </w:p>
    <w:p w:rsidR="00C93FB5" w:rsidRPr="00C93FB5" w:rsidRDefault="00C93FB5" w:rsidP="00C93FB5">
      <w:pPr>
        <w:pStyle w:val="a3"/>
        <w:jc w:val="center"/>
        <w:rPr>
          <w:b/>
          <w:i/>
          <w:sz w:val="40"/>
          <w:szCs w:val="40"/>
          <w:lang w:val="en-US"/>
        </w:rPr>
      </w:pPr>
    </w:p>
    <w:p w:rsidR="00C93FB5" w:rsidRPr="00C93FB5" w:rsidRDefault="00C93FB5" w:rsidP="00C93FB5">
      <w:pPr>
        <w:pStyle w:val="a3"/>
        <w:jc w:val="center"/>
        <w:rPr>
          <w:b/>
          <w:i/>
          <w:sz w:val="40"/>
          <w:szCs w:val="40"/>
          <w:lang w:val="en-US"/>
        </w:rPr>
      </w:pPr>
    </w:p>
    <w:p w:rsidR="00C93FB5" w:rsidRPr="00C93FB5" w:rsidRDefault="00C93FB5" w:rsidP="00C93FB5">
      <w:pPr>
        <w:pStyle w:val="a3"/>
        <w:jc w:val="center"/>
        <w:rPr>
          <w:b/>
          <w:i/>
          <w:sz w:val="40"/>
          <w:szCs w:val="40"/>
        </w:rPr>
      </w:pPr>
      <w:r w:rsidRPr="00C93FB5">
        <w:rPr>
          <w:b/>
          <w:i/>
          <w:sz w:val="40"/>
          <w:szCs w:val="40"/>
        </w:rPr>
        <w:t>ГЕНЕРАЛЬНЫЙ ПЛАН</w:t>
      </w:r>
    </w:p>
    <w:p w:rsidR="00C93FB5" w:rsidRPr="00C93FB5" w:rsidRDefault="00C93FB5" w:rsidP="00C93FB5">
      <w:pPr>
        <w:pStyle w:val="a3"/>
        <w:jc w:val="center"/>
        <w:rPr>
          <w:b/>
          <w:i/>
          <w:sz w:val="40"/>
          <w:szCs w:val="40"/>
        </w:rPr>
      </w:pPr>
      <w:r w:rsidRPr="00C93FB5">
        <w:rPr>
          <w:b/>
          <w:i/>
          <w:sz w:val="40"/>
          <w:szCs w:val="40"/>
        </w:rPr>
        <w:t xml:space="preserve"> муниципального образования</w:t>
      </w:r>
    </w:p>
    <w:p w:rsidR="00C93FB5" w:rsidRPr="00C93FB5" w:rsidRDefault="00C93FB5" w:rsidP="00C93FB5">
      <w:pPr>
        <w:pStyle w:val="a3"/>
        <w:jc w:val="center"/>
        <w:rPr>
          <w:b/>
          <w:i/>
          <w:sz w:val="40"/>
          <w:szCs w:val="40"/>
        </w:rPr>
      </w:pPr>
      <w:r w:rsidRPr="00C93FB5">
        <w:rPr>
          <w:b/>
          <w:i/>
          <w:sz w:val="40"/>
          <w:szCs w:val="40"/>
        </w:rPr>
        <w:t>сельское поселение «Деревня Манино»</w:t>
      </w:r>
    </w:p>
    <w:p w:rsidR="00C93FB5" w:rsidRPr="00C93FB5" w:rsidRDefault="00C93FB5" w:rsidP="00C93FB5">
      <w:pPr>
        <w:pStyle w:val="a3"/>
        <w:spacing w:line="100" w:lineRule="atLeast"/>
        <w:jc w:val="center"/>
        <w:rPr>
          <w:b/>
          <w:i/>
          <w:sz w:val="40"/>
          <w:szCs w:val="40"/>
        </w:rPr>
      </w:pPr>
      <w:r w:rsidRPr="00C93FB5">
        <w:rPr>
          <w:b/>
          <w:i/>
          <w:sz w:val="40"/>
          <w:szCs w:val="40"/>
        </w:rPr>
        <w:t>муниципального района</w:t>
      </w:r>
    </w:p>
    <w:p w:rsidR="00C93FB5" w:rsidRPr="00C93FB5" w:rsidRDefault="00C93FB5" w:rsidP="00C93FB5">
      <w:pPr>
        <w:pStyle w:val="a3"/>
        <w:spacing w:line="100" w:lineRule="atLeast"/>
        <w:jc w:val="center"/>
        <w:rPr>
          <w:b/>
          <w:i/>
          <w:sz w:val="40"/>
          <w:szCs w:val="40"/>
        </w:rPr>
      </w:pPr>
      <w:r w:rsidRPr="00C93FB5">
        <w:rPr>
          <w:b/>
          <w:i/>
          <w:sz w:val="40"/>
          <w:szCs w:val="40"/>
        </w:rPr>
        <w:t xml:space="preserve">«Город Людиново и </w:t>
      </w:r>
      <w:proofErr w:type="spellStart"/>
      <w:r w:rsidRPr="00C93FB5">
        <w:rPr>
          <w:b/>
          <w:i/>
          <w:sz w:val="40"/>
          <w:szCs w:val="40"/>
        </w:rPr>
        <w:t>Людиновкий</w:t>
      </w:r>
      <w:proofErr w:type="spellEnd"/>
      <w:r w:rsidRPr="00C93FB5">
        <w:rPr>
          <w:b/>
          <w:i/>
          <w:sz w:val="40"/>
          <w:szCs w:val="40"/>
        </w:rPr>
        <w:t xml:space="preserve"> район»</w:t>
      </w:r>
    </w:p>
    <w:p w:rsidR="00C93FB5" w:rsidRPr="00C93FB5" w:rsidRDefault="00C93FB5" w:rsidP="00C93FB5">
      <w:pPr>
        <w:pStyle w:val="a3"/>
        <w:jc w:val="center"/>
        <w:rPr>
          <w:b/>
          <w:i/>
          <w:sz w:val="40"/>
          <w:szCs w:val="40"/>
        </w:rPr>
      </w:pPr>
      <w:r w:rsidRPr="00C93FB5">
        <w:rPr>
          <w:b/>
          <w:i/>
          <w:sz w:val="40"/>
          <w:szCs w:val="40"/>
        </w:rPr>
        <w:t>Калужской области</w:t>
      </w:r>
    </w:p>
    <w:p w:rsidR="00C93FB5" w:rsidRPr="00C93FB5" w:rsidRDefault="00C93FB5" w:rsidP="00C93FB5">
      <w:pPr>
        <w:pStyle w:val="a3"/>
        <w:jc w:val="center"/>
        <w:rPr>
          <w:b/>
          <w:i/>
          <w:sz w:val="26"/>
          <w:szCs w:val="26"/>
        </w:rPr>
      </w:pPr>
      <w:r w:rsidRPr="00C93FB5">
        <w:rPr>
          <w:b/>
          <w:i/>
          <w:sz w:val="26"/>
          <w:szCs w:val="26"/>
        </w:rPr>
        <w:t>утв. решением Сельской Думы от 18.11.2013 № 35</w:t>
      </w:r>
    </w:p>
    <w:p w:rsidR="00C93FB5" w:rsidRPr="00C93FB5" w:rsidRDefault="00C93FB5" w:rsidP="00C93FB5">
      <w:pPr>
        <w:jc w:val="center"/>
        <w:rPr>
          <w:rFonts w:ascii="Times New Roman" w:hAnsi="Times New Roman" w:cs="Times New Roman"/>
          <w:b/>
          <w:i/>
          <w:sz w:val="26"/>
          <w:szCs w:val="26"/>
        </w:rPr>
        <w:sectPr w:rsidR="00C93FB5" w:rsidRPr="00C93FB5" w:rsidSect="000C1F4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93FB5">
        <w:rPr>
          <w:rFonts w:ascii="Times New Roman" w:hAnsi="Times New Roman" w:cs="Times New Roman"/>
          <w:b/>
          <w:i/>
          <w:sz w:val="26"/>
          <w:szCs w:val="26"/>
        </w:rPr>
        <w:t>в редакции «__»________2018 года</w:t>
      </w:r>
    </w:p>
    <w:tbl>
      <w:tblPr>
        <w:tblW w:w="10181" w:type="dxa"/>
        <w:jc w:val="center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36" w:space="0" w:color="auto"/>
          <w:insideV w:val="threeDEmboss" w:sz="36" w:space="0" w:color="auto"/>
        </w:tblBorders>
        <w:tblLook w:val="01E0" w:firstRow="1" w:lastRow="1" w:firstColumn="1" w:lastColumn="1" w:noHBand="0" w:noVBand="0"/>
      </w:tblPr>
      <w:tblGrid>
        <w:gridCol w:w="10181"/>
      </w:tblGrid>
      <w:tr w:rsidR="00C93FB5" w:rsidRPr="00C93FB5" w:rsidTr="00486497">
        <w:trPr>
          <w:jc w:val="center"/>
        </w:trPr>
        <w:tc>
          <w:tcPr>
            <w:tcW w:w="10181" w:type="dxa"/>
            <w:tcBorders>
              <w:top w:val="threeDEmboss" w:sz="36" w:space="0" w:color="auto"/>
              <w:left w:val="threeDEmboss" w:sz="36" w:space="0" w:color="auto"/>
              <w:bottom w:val="threeDEmboss" w:sz="36" w:space="0" w:color="auto"/>
              <w:right w:val="threeDEmboss" w:sz="36" w:space="0" w:color="auto"/>
            </w:tcBorders>
            <w:shd w:val="clear" w:color="auto" w:fill="auto"/>
          </w:tcPr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FB5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966BE27" wp14:editId="2599C57F">
                  <wp:extent cx="704850" cy="371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93FB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ООО «ПК ГЕО»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3FB5" w:rsidRPr="00C93FB5" w:rsidTr="00486497">
        <w:trPr>
          <w:jc w:val="center"/>
        </w:trPr>
        <w:tc>
          <w:tcPr>
            <w:tcW w:w="10181" w:type="dxa"/>
            <w:tcBorders>
              <w:top w:val="threeDEmboss" w:sz="36" w:space="0" w:color="auto"/>
              <w:left w:val="threeDEmboss" w:sz="36" w:space="0" w:color="auto"/>
              <w:bottom w:val="threeDEmboss" w:sz="36" w:space="0" w:color="auto"/>
              <w:right w:val="threeDEmboss" w:sz="36" w:space="0" w:color="auto"/>
            </w:tcBorders>
            <w:shd w:val="clear" w:color="auto" w:fill="auto"/>
          </w:tcPr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</w:rPr>
            </w:pPr>
          </w:p>
          <w:p w:rsidR="00C93FB5" w:rsidRPr="00C93FB5" w:rsidRDefault="00C93FB5" w:rsidP="00C93FB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C93FB5">
              <w:rPr>
                <w:rFonts w:ascii="Times New Roman" w:hAnsi="Times New Roman" w:cs="Times New Roman"/>
                <w:b/>
                <w:i/>
              </w:rPr>
              <w:t xml:space="preserve">Муниципальный контракт  № </w:t>
            </w:r>
            <w:r w:rsidRPr="00C93F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124/18/229/1-18</w:t>
            </w:r>
          </w:p>
          <w:p w:rsidR="00C93FB5" w:rsidRPr="00C93FB5" w:rsidRDefault="00C93FB5" w:rsidP="00C93FB5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3FB5">
              <w:rPr>
                <w:rFonts w:ascii="Times New Roman" w:hAnsi="Times New Roman" w:cs="Times New Roman"/>
                <w:b/>
                <w:i/>
              </w:rPr>
              <w:t>от 17 октября 2018 года</w:t>
            </w:r>
          </w:p>
          <w:p w:rsidR="00C93FB5" w:rsidRPr="00C93FB5" w:rsidRDefault="00C93FB5" w:rsidP="0048649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3FB5">
              <w:rPr>
                <w:rFonts w:ascii="Times New Roman" w:hAnsi="Times New Roman" w:cs="Times New Roman"/>
                <w:b/>
                <w:i/>
              </w:rPr>
              <w:t>Экземпляр № 1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</w:rPr>
            </w:pP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93F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Генеральный план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93F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муниципального образования</w:t>
            </w:r>
          </w:p>
          <w:p w:rsidR="00C93FB5" w:rsidRPr="00C93FB5" w:rsidRDefault="00C93FB5" w:rsidP="00C93FB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93F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сельское поселение «Деревня Манино»</w:t>
            </w:r>
          </w:p>
          <w:p w:rsidR="00C93FB5" w:rsidRPr="00C93FB5" w:rsidRDefault="00C93FB5" w:rsidP="00C93FB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93F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муниципального района</w:t>
            </w:r>
          </w:p>
          <w:p w:rsidR="00C93FB5" w:rsidRPr="00C93FB5" w:rsidRDefault="00C93FB5" w:rsidP="00C93FB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93F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«Город Людиново и </w:t>
            </w:r>
            <w:proofErr w:type="spellStart"/>
            <w:r w:rsidRPr="00C93F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Людиновкий</w:t>
            </w:r>
            <w:proofErr w:type="spellEnd"/>
            <w:r w:rsidRPr="00C93F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район»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93F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Калужской области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93F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Положения по территориальному планированию</w:t>
            </w:r>
          </w:p>
          <w:p w:rsidR="00C93FB5" w:rsidRPr="00572C7A" w:rsidRDefault="00C93FB5" w:rsidP="0048649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93FB5">
              <w:rPr>
                <w:rFonts w:ascii="Times New Roman" w:hAnsi="Times New Roman" w:cs="Times New Roman"/>
                <w:i/>
                <w:sz w:val="40"/>
                <w:szCs w:val="40"/>
              </w:rPr>
              <w:t>Том 2</w:t>
            </w:r>
          </w:p>
          <w:p w:rsidR="00C93FB5" w:rsidRPr="00572C7A" w:rsidRDefault="00C93FB5" w:rsidP="0048649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93FB5" w:rsidRPr="00572C7A" w:rsidRDefault="00C93FB5" w:rsidP="004864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Генеральный директор                                                         К.Г. Чистов</w:t>
            </w:r>
          </w:p>
          <w:p w:rsidR="00C93FB5" w:rsidRPr="00572C7A" w:rsidRDefault="00C93FB5" w:rsidP="004864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Калуга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 г.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</w:rPr>
            </w:pPr>
            <w:r w:rsidRPr="00C93F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3A5F1F" wp14:editId="355FF4C4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720725</wp:posOffset>
                      </wp:positionV>
                      <wp:extent cx="228600" cy="228600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59pt;margin-top:56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" stroked="f"/>
                  </w:pict>
                </mc:Fallback>
              </mc:AlternateContent>
            </w:r>
          </w:p>
        </w:tc>
      </w:tr>
      <w:tr w:rsidR="00C93FB5" w:rsidRPr="00C93FB5" w:rsidTr="00486497">
        <w:trPr>
          <w:jc w:val="center"/>
        </w:trPr>
        <w:tc>
          <w:tcPr>
            <w:tcW w:w="10181" w:type="dxa"/>
          </w:tcPr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D3DC823" wp14:editId="0633C4C1">
                  <wp:extent cx="1856740" cy="123317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3F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ГЕНЕРАЛЬНЫЙ ПЛАН </w:t>
            </w:r>
            <w:r w:rsidRPr="00C93FB5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СЕЛЬСКОГО ПОСЕЛЕНИЯ 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3F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«ДЕРЕВНЯ </w:t>
            </w:r>
            <w:proofErr w:type="gramStart"/>
            <w:r w:rsidRPr="00C93FB5">
              <w:rPr>
                <w:rFonts w:ascii="Times New Roman" w:hAnsi="Times New Roman" w:cs="Times New Roman"/>
                <w:b/>
                <w:sz w:val="36"/>
                <w:szCs w:val="36"/>
              </w:rPr>
              <w:t>МАНИНО</w:t>
            </w:r>
            <w:proofErr w:type="gramEnd"/>
            <w:r w:rsidRPr="00C93FB5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3F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МУНИЦИПАЛЬНОГО РАЙОНА 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3F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«ГОРОД ЛЮДИНОВО И 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3FB5">
              <w:rPr>
                <w:rFonts w:ascii="Times New Roman" w:hAnsi="Times New Roman" w:cs="Times New Roman"/>
                <w:b/>
                <w:sz w:val="36"/>
                <w:szCs w:val="36"/>
              </w:rPr>
              <w:t>ЛЮДИНОВСКИЙ РАЙОН»</w:t>
            </w:r>
            <w:r w:rsidRPr="00C93FB5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КАЛУЖСКОЙ ОБЛАСТИ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93FB5">
              <w:rPr>
                <w:rFonts w:ascii="Times New Roman" w:hAnsi="Times New Roman" w:cs="Times New Roman"/>
                <w:sz w:val="40"/>
                <w:szCs w:val="40"/>
              </w:rPr>
              <w:t>ПОЛОЖЕНИЯ О ТЕРРИТОРИАЛЬНОМ ПЛАНИРОВАНИИ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75"/>
              <w:gridCol w:w="4975"/>
            </w:tblGrid>
            <w:tr w:rsidR="00C93FB5" w:rsidRPr="00C93FB5" w:rsidTr="00486497">
              <w:tc>
                <w:tcPr>
                  <w:tcW w:w="4975" w:type="dxa"/>
                </w:tcPr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Генеральный директор</w:t>
                  </w:r>
                </w:p>
              </w:tc>
              <w:tc>
                <w:tcPr>
                  <w:tcW w:w="4975" w:type="dxa"/>
                </w:tcPr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Миронов Г. Э.</w:t>
                  </w:r>
                </w:p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FB5" w:rsidRPr="00C93FB5" w:rsidTr="00486497">
              <w:tc>
                <w:tcPr>
                  <w:tcW w:w="4975" w:type="dxa"/>
                </w:tcPr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проекта</w:t>
                  </w:r>
                </w:p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75" w:type="dxa"/>
                </w:tcPr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9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Корабинских</w:t>
                  </w:r>
                  <w:proofErr w:type="spellEnd"/>
                  <w:r w:rsidRPr="00C9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 В.</w:t>
                  </w:r>
                </w:p>
              </w:tc>
            </w:tr>
            <w:tr w:rsidR="00C93FB5" w:rsidRPr="00C93FB5" w:rsidTr="00486497">
              <w:tc>
                <w:tcPr>
                  <w:tcW w:w="4975" w:type="dxa"/>
                </w:tcPr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архитектор</w:t>
                  </w:r>
                </w:p>
              </w:tc>
              <w:tc>
                <w:tcPr>
                  <w:tcW w:w="4975" w:type="dxa"/>
                </w:tcPr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9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Оселко</w:t>
                  </w:r>
                  <w:proofErr w:type="spellEnd"/>
                  <w:r w:rsidRPr="00C9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Э.Г.</w:t>
                  </w:r>
                </w:p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3FB5" w:rsidRPr="00C93FB5" w:rsidTr="00486497">
              <w:trPr>
                <w:trHeight w:val="681"/>
              </w:trPr>
              <w:tc>
                <w:tcPr>
                  <w:tcW w:w="4975" w:type="dxa"/>
                </w:tcPr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группы по организации</w:t>
                  </w:r>
                </w:p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производства</w:t>
                  </w:r>
                </w:p>
              </w:tc>
              <w:tc>
                <w:tcPr>
                  <w:tcW w:w="4975" w:type="dxa"/>
                </w:tcPr>
                <w:p w:rsidR="00C93FB5" w:rsidRPr="00C93FB5" w:rsidRDefault="00C93FB5" w:rsidP="004864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Полякова Е.В.</w:t>
                  </w:r>
                </w:p>
              </w:tc>
            </w:tr>
          </w:tbl>
          <w:p w:rsidR="00C93FB5" w:rsidRPr="00C93FB5" w:rsidRDefault="00C93FB5" w:rsidP="00486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Муниципальный контракт №6 от 27.12.2012 г.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</w:tbl>
    <w:p w:rsidR="00C93FB5" w:rsidRPr="00C93FB5" w:rsidRDefault="00C93FB5" w:rsidP="00C93F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F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ПОЛОЖЕНИЯ О ТЕРРИТОРИАЛЬНОМ ПЛАНИРОВАНИИ</w:t>
      </w:r>
      <w:r w:rsidRPr="00C93FB5">
        <w:rPr>
          <w:rFonts w:ascii="Times New Roman" w:hAnsi="Times New Roman" w:cs="Times New Roman"/>
          <w:b/>
          <w:sz w:val="28"/>
          <w:szCs w:val="28"/>
        </w:rPr>
        <w:t xml:space="preserve"> ГЕНЕРАЛЬНОГО ПЛАНА </w:t>
      </w:r>
      <w:r w:rsidRPr="00C93FB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МАНТНО» МУНИЦИПАЛЬНОГО РАЙОНА «ГОРОД ЛЮДИНОВО И ЛЮДИНОВСКИЙ РАЙОН» КАЛУЖСКОЙ ОБЛАСТИ</w:t>
      </w:r>
    </w:p>
    <w:p w:rsidR="00C93FB5" w:rsidRPr="00C93FB5" w:rsidRDefault="00C93FB5" w:rsidP="00C9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26908355"/>
      <w:r w:rsidRPr="00C93FB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7832"/>
        <w:gridCol w:w="1077"/>
      </w:tblGrid>
      <w:tr w:rsidR="00C93FB5" w:rsidRPr="00C93FB5" w:rsidTr="00BA7759">
        <w:tc>
          <w:tcPr>
            <w:tcW w:w="66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077" w:type="dxa"/>
            <w:vAlign w:val="center"/>
          </w:tcPr>
          <w:p w:rsidR="00C93FB5" w:rsidRPr="00947081" w:rsidRDefault="00BA7759" w:rsidP="00BA775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81">
              <w:rPr>
                <w:rFonts w:ascii="Times New Roman" w:hAnsi="Times New Roman" w:cs="Times New Roman"/>
                <w:sz w:val="26"/>
                <w:szCs w:val="26"/>
              </w:rPr>
              <w:t>стр. 5</w:t>
            </w:r>
          </w:p>
        </w:tc>
      </w:tr>
      <w:tr w:rsidR="00C93FB5" w:rsidRPr="00C93FB5" w:rsidTr="00BA7759">
        <w:tc>
          <w:tcPr>
            <w:tcW w:w="66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ЦЕЛИ И ЗАДАЧИ ТЕРРИТОРИАЛЬНОГО ПЛАНИРОВАНИЯ</w:t>
            </w:r>
          </w:p>
        </w:tc>
        <w:tc>
          <w:tcPr>
            <w:tcW w:w="1077" w:type="dxa"/>
            <w:vAlign w:val="center"/>
          </w:tcPr>
          <w:p w:rsidR="00C93FB5" w:rsidRPr="00947081" w:rsidRDefault="00BA7759" w:rsidP="00BA775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81">
              <w:rPr>
                <w:rFonts w:ascii="Times New Roman" w:hAnsi="Times New Roman" w:cs="Times New Roman"/>
                <w:sz w:val="26"/>
                <w:szCs w:val="26"/>
              </w:rPr>
              <w:t>стр. 7</w:t>
            </w:r>
          </w:p>
        </w:tc>
      </w:tr>
      <w:tr w:rsidR="00C93FB5" w:rsidRPr="00C93FB5" w:rsidTr="00BA7759">
        <w:tc>
          <w:tcPr>
            <w:tcW w:w="66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3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МЕРОПРИЯТИЯ ПО ОХРАНЕ ОКРУЖАЮЩЕЙ СРЕДЫ</w:t>
            </w:r>
          </w:p>
        </w:tc>
        <w:tc>
          <w:tcPr>
            <w:tcW w:w="1077" w:type="dxa"/>
            <w:vAlign w:val="center"/>
          </w:tcPr>
          <w:p w:rsidR="00C93FB5" w:rsidRPr="00947081" w:rsidRDefault="00BA7759" w:rsidP="00BA775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81">
              <w:rPr>
                <w:rFonts w:ascii="Times New Roman" w:hAnsi="Times New Roman" w:cs="Times New Roman"/>
                <w:sz w:val="26"/>
                <w:szCs w:val="26"/>
              </w:rPr>
              <w:t>стр. 8</w:t>
            </w:r>
          </w:p>
        </w:tc>
      </w:tr>
      <w:tr w:rsidR="00C93FB5" w:rsidRPr="00C93FB5" w:rsidTr="00BA7759">
        <w:tc>
          <w:tcPr>
            <w:tcW w:w="66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3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bCs w:val="0"/>
                <w:sz w:val="26"/>
                <w:szCs w:val="26"/>
              </w:rPr>
              <w:t>ПРОГНОЗНЫЕ РЕСУРСЫ ДЛЯ РЕАЛИЗАЦИИ ПЕРСПЕКТИВНЫХ НАПРАВЛЕНИЙ РАЗВИТИЯ ПОСЕЛЕНИЯ</w:t>
            </w:r>
          </w:p>
        </w:tc>
        <w:tc>
          <w:tcPr>
            <w:tcW w:w="1077" w:type="dxa"/>
            <w:vAlign w:val="center"/>
          </w:tcPr>
          <w:p w:rsidR="00C93FB5" w:rsidRPr="00947081" w:rsidRDefault="00BA7759" w:rsidP="00BA775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81">
              <w:rPr>
                <w:rFonts w:ascii="Times New Roman" w:hAnsi="Times New Roman" w:cs="Times New Roman"/>
                <w:sz w:val="26"/>
                <w:szCs w:val="26"/>
              </w:rPr>
              <w:t>стр. 11</w:t>
            </w:r>
          </w:p>
        </w:tc>
      </w:tr>
      <w:tr w:rsidR="00C93FB5" w:rsidRPr="00C93FB5" w:rsidTr="00BA7759">
        <w:tc>
          <w:tcPr>
            <w:tcW w:w="66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3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bCs w:val="0"/>
                <w:sz w:val="26"/>
                <w:szCs w:val="26"/>
              </w:rPr>
              <w:t>МЕРОПРИЯТИЯ ПО РАЗВИТИЮ СОЦИАЛЬНОЙ ИНФРАСТРУКТУРЫ И ЖИЛИЩНОГО ФОНДА</w:t>
            </w:r>
          </w:p>
        </w:tc>
        <w:tc>
          <w:tcPr>
            <w:tcW w:w="1077" w:type="dxa"/>
            <w:vAlign w:val="center"/>
          </w:tcPr>
          <w:p w:rsidR="00C93FB5" w:rsidRPr="00947081" w:rsidRDefault="00BA7759" w:rsidP="00BA775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81">
              <w:rPr>
                <w:rFonts w:ascii="Times New Roman" w:hAnsi="Times New Roman" w:cs="Times New Roman"/>
                <w:sz w:val="26"/>
                <w:szCs w:val="26"/>
              </w:rPr>
              <w:t>стр. 12</w:t>
            </w:r>
          </w:p>
        </w:tc>
      </w:tr>
      <w:tr w:rsidR="00C93FB5" w:rsidRPr="00C93FB5" w:rsidTr="00BA7759">
        <w:tc>
          <w:tcPr>
            <w:tcW w:w="66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3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bCs w:val="0"/>
                <w:sz w:val="26"/>
                <w:szCs w:val="26"/>
              </w:rPr>
              <w:t>МЕРОПРИЯТИЯ ПО РЕКРЕАЦИИ И ОЗЕЛЕНЕНИЮ ТЕРРИТОРИИ</w:t>
            </w:r>
          </w:p>
        </w:tc>
        <w:tc>
          <w:tcPr>
            <w:tcW w:w="1077" w:type="dxa"/>
            <w:vAlign w:val="center"/>
          </w:tcPr>
          <w:p w:rsidR="00C93FB5" w:rsidRPr="00947081" w:rsidRDefault="00BA7759" w:rsidP="00BA775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81">
              <w:rPr>
                <w:rFonts w:ascii="Times New Roman" w:hAnsi="Times New Roman" w:cs="Times New Roman"/>
                <w:sz w:val="26"/>
                <w:szCs w:val="26"/>
              </w:rPr>
              <w:t>стр. 14</w:t>
            </w:r>
          </w:p>
        </w:tc>
      </w:tr>
      <w:tr w:rsidR="00C93FB5" w:rsidRPr="00C93FB5" w:rsidTr="00BA7759">
        <w:tc>
          <w:tcPr>
            <w:tcW w:w="66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83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bCs w:val="0"/>
                <w:sz w:val="26"/>
                <w:szCs w:val="26"/>
              </w:rPr>
              <w:t>МЕРОПРИЯТИЯ ПО СОХРАНЕНИЮ ОБЪЕКТОВ КУЛЬТУРНОГО НАСЛЕДИЯ</w:t>
            </w:r>
          </w:p>
        </w:tc>
        <w:tc>
          <w:tcPr>
            <w:tcW w:w="1077" w:type="dxa"/>
            <w:vAlign w:val="center"/>
          </w:tcPr>
          <w:p w:rsidR="00C93FB5" w:rsidRPr="00947081" w:rsidRDefault="00BA7759" w:rsidP="00BA775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81">
              <w:rPr>
                <w:rFonts w:ascii="Times New Roman" w:hAnsi="Times New Roman" w:cs="Times New Roman"/>
                <w:sz w:val="26"/>
                <w:szCs w:val="26"/>
              </w:rPr>
              <w:t>стр. 14</w:t>
            </w:r>
          </w:p>
        </w:tc>
      </w:tr>
      <w:tr w:rsidR="00C93FB5" w:rsidRPr="00C93FB5" w:rsidTr="00BA7759">
        <w:tc>
          <w:tcPr>
            <w:tcW w:w="66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83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МЕРОПРИЯТИЯ ПО РАЗВИТИЮ </w:t>
            </w: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ТРАНСПОРТНЫХ СЕТЕЙ</w:t>
            </w:r>
          </w:p>
        </w:tc>
        <w:tc>
          <w:tcPr>
            <w:tcW w:w="1077" w:type="dxa"/>
            <w:vAlign w:val="center"/>
          </w:tcPr>
          <w:p w:rsidR="00C93FB5" w:rsidRPr="00947081" w:rsidRDefault="00BA7759" w:rsidP="00BA775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81">
              <w:rPr>
                <w:rFonts w:ascii="Times New Roman" w:hAnsi="Times New Roman" w:cs="Times New Roman"/>
                <w:sz w:val="26"/>
                <w:szCs w:val="26"/>
              </w:rPr>
              <w:t>стр. 17</w:t>
            </w:r>
          </w:p>
        </w:tc>
      </w:tr>
      <w:tr w:rsidR="00C93FB5" w:rsidRPr="00C93FB5" w:rsidTr="00BA7759">
        <w:tc>
          <w:tcPr>
            <w:tcW w:w="66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832" w:type="dxa"/>
          </w:tcPr>
          <w:p w:rsidR="00C93FB5" w:rsidRPr="00C93FB5" w:rsidRDefault="00C93FB5" w:rsidP="004864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ПО РАЗВИТИЮ </w:t>
            </w:r>
            <w:r w:rsidRPr="00C93FB5">
              <w:rPr>
                <w:rFonts w:ascii="Times New Roman" w:hAnsi="Times New Roman" w:cs="Times New Roman"/>
                <w:b/>
                <w:sz w:val="26"/>
                <w:szCs w:val="26"/>
              </w:rPr>
              <w:t>ИНЖЕНЕРНЫХ СЕТЕЙ И СООРУЖЕНИЙ</w:t>
            </w:r>
            <w:r w:rsidRPr="00C93F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077" w:type="dxa"/>
            <w:vAlign w:val="center"/>
          </w:tcPr>
          <w:p w:rsidR="00C93FB5" w:rsidRPr="00947081" w:rsidRDefault="00BA7759" w:rsidP="00BA775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81">
              <w:rPr>
                <w:rFonts w:ascii="Times New Roman" w:hAnsi="Times New Roman" w:cs="Times New Roman"/>
                <w:sz w:val="26"/>
                <w:szCs w:val="26"/>
              </w:rPr>
              <w:t>стр. 17</w:t>
            </w:r>
          </w:p>
        </w:tc>
      </w:tr>
      <w:tr w:rsidR="00C93FB5" w:rsidRPr="00C93FB5" w:rsidTr="00BA7759">
        <w:tc>
          <w:tcPr>
            <w:tcW w:w="66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83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bCs w:val="0"/>
                <w:sz w:val="26"/>
                <w:szCs w:val="26"/>
              </w:rPr>
              <w:t>МЕРОПРИЯТИЯ ПО ПРОСТРАНСТВЕННО-ФУНКЦИОНАЛЬНОЙ ОРГАНИЗАЦИИ ТЕРРИТОРИИ ПОСЕЛЕНИЯ</w:t>
            </w:r>
          </w:p>
        </w:tc>
        <w:tc>
          <w:tcPr>
            <w:tcW w:w="1077" w:type="dxa"/>
            <w:vAlign w:val="center"/>
          </w:tcPr>
          <w:p w:rsidR="00C93FB5" w:rsidRPr="00947081" w:rsidRDefault="00BA7759" w:rsidP="00BA775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81">
              <w:rPr>
                <w:rFonts w:ascii="Times New Roman" w:hAnsi="Times New Roman" w:cs="Times New Roman"/>
                <w:sz w:val="26"/>
                <w:szCs w:val="26"/>
              </w:rPr>
              <w:t>стр. 18</w:t>
            </w:r>
          </w:p>
        </w:tc>
      </w:tr>
      <w:tr w:rsidR="00C93FB5" w:rsidRPr="00C93FB5" w:rsidTr="00BA7759">
        <w:tc>
          <w:tcPr>
            <w:tcW w:w="66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832" w:type="dxa"/>
          </w:tcPr>
          <w:p w:rsidR="00C93FB5" w:rsidRPr="00C93FB5" w:rsidRDefault="00C93FB5" w:rsidP="00486497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B5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ОРГАНИЗАЦИЯ МОНИТОРИНГА ПРОЕКТА ГЕНЕРАЛЬНОГО ПЛАНА </w:t>
            </w:r>
          </w:p>
        </w:tc>
        <w:tc>
          <w:tcPr>
            <w:tcW w:w="1077" w:type="dxa"/>
            <w:vAlign w:val="center"/>
          </w:tcPr>
          <w:p w:rsidR="00C93FB5" w:rsidRPr="000B598A" w:rsidRDefault="00BA7759" w:rsidP="00947081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947081">
              <w:rPr>
                <w:rFonts w:ascii="Times New Roman" w:hAnsi="Times New Roman" w:cs="Times New Roman"/>
                <w:sz w:val="26"/>
                <w:szCs w:val="26"/>
              </w:rPr>
              <w:t>стр. 2</w:t>
            </w:r>
            <w:r w:rsidR="000B59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1" w:name="_GoBack"/>
            <w:bookmarkEnd w:id="1"/>
          </w:p>
        </w:tc>
      </w:tr>
    </w:tbl>
    <w:p w:rsidR="00C93FB5" w:rsidRPr="00C93FB5" w:rsidRDefault="00C93FB5" w:rsidP="00C93FB5">
      <w:pPr>
        <w:rPr>
          <w:rFonts w:ascii="Times New Roman" w:hAnsi="Times New Roman" w:cs="Times New Roman"/>
          <w:b/>
          <w:sz w:val="28"/>
          <w:szCs w:val="28"/>
        </w:rPr>
      </w:pPr>
    </w:p>
    <w:p w:rsidR="00C93FB5" w:rsidRPr="00C93FB5" w:rsidRDefault="00C93FB5" w:rsidP="00C9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ГРАФИЧЕСКИЕ МАТЕРИАЛЫ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7127"/>
        <w:gridCol w:w="1823"/>
      </w:tblGrid>
      <w:tr w:rsidR="00C93FB5" w:rsidRPr="00C93FB5" w:rsidTr="00486497">
        <w:trPr>
          <w:jc w:val="center"/>
        </w:trPr>
        <w:tc>
          <w:tcPr>
            <w:tcW w:w="621" w:type="dxa"/>
          </w:tcPr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3F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3FB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72" w:type="dxa"/>
          </w:tcPr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чертежа</w:t>
            </w:r>
          </w:p>
        </w:tc>
        <w:tc>
          <w:tcPr>
            <w:tcW w:w="1827" w:type="dxa"/>
          </w:tcPr>
          <w:p w:rsidR="00C93FB5" w:rsidRPr="00C93FB5" w:rsidRDefault="00C93FB5" w:rsidP="00486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/>
                <w:sz w:val="28"/>
                <w:szCs w:val="28"/>
              </w:rPr>
              <w:t>Масштаб</w:t>
            </w:r>
          </w:p>
        </w:tc>
      </w:tr>
      <w:tr w:rsidR="00C93FB5" w:rsidRPr="00C93FB5" w:rsidTr="00486497">
        <w:trPr>
          <w:jc w:val="center"/>
        </w:trPr>
        <w:tc>
          <w:tcPr>
            <w:tcW w:w="621" w:type="dxa"/>
          </w:tcPr>
          <w:p w:rsidR="00C93FB5" w:rsidRPr="00C93FB5" w:rsidRDefault="00C93FB5" w:rsidP="0048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2" w:type="dxa"/>
          </w:tcPr>
          <w:p w:rsidR="00C93FB5" w:rsidRPr="00C93FB5" w:rsidRDefault="00C93FB5" w:rsidP="0048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sz w:val="28"/>
                <w:szCs w:val="28"/>
              </w:rPr>
              <w:t xml:space="preserve">Границы населенных пунктов </w:t>
            </w:r>
          </w:p>
        </w:tc>
        <w:tc>
          <w:tcPr>
            <w:tcW w:w="1827" w:type="dxa"/>
          </w:tcPr>
          <w:p w:rsidR="00C93FB5" w:rsidRPr="00C93FB5" w:rsidRDefault="00C93FB5" w:rsidP="004864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Cs/>
                <w:sz w:val="28"/>
                <w:szCs w:val="28"/>
              </w:rPr>
              <w:t>М 1:10 000</w:t>
            </w:r>
          </w:p>
        </w:tc>
      </w:tr>
      <w:tr w:rsidR="00C93FB5" w:rsidRPr="00C93FB5" w:rsidTr="00486497">
        <w:trPr>
          <w:jc w:val="center"/>
        </w:trPr>
        <w:tc>
          <w:tcPr>
            <w:tcW w:w="621" w:type="dxa"/>
          </w:tcPr>
          <w:p w:rsidR="00C93FB5" w:rsidRPr="00C93FB5" w:rsidRDefault="00C93FB5" w:rsidP="0048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2" w:type="dxa"/>
          </w:tcPr>
          <w:p w:rsidR="00C93FB5" w:rsidRPr="00C93FB5" w:rsidRDefault="00C93FB5" w:rsidP="0048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sz w:val="28"/>
                <w:szCs w:val="28"/>
              </w:rPr>
              <w:t>Функциональное зонирование территории</w:t>
            </w:r>
          </w:p>
        </w:tc>
        <w:tc>
          <w:tcPr>
            <w:tcW w:w="1827" w:type="dxa"/>
          </w:tcPr>
          <w:p w:rsidR="00C93FB5" w:rsidRPr="00C93FB5" w:rsidRDefault="00C93FB5" w:rsidP="0048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Cs/>
                <w:sz w:val="28"/>
                <w:szCs w:val="28"/>
              </w:rPr>
              <w:t>М 1:10 000</w:t>
            </w:r>
          </w:p>
        </w:tc>
      </w:tr>
      <w:tr w:rsidR="00C93FB5" w:rsidRPr="00C93FB5" w:rsidTr="00486497">
        <w:trPr>
          <w:jc w:val="center"/>
        </w:trPr>
        <w:tc>
          <w:tcPr>
            <w:tcW w:w="621" w:type="dxa"/>
          </w:tcPr>
          <w:p w:rsidR="00C93FB5" w:rsidRPr="00C93FB5" w:rsidRDefault="00C93FB5" w:rsidP="0048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2" w:type="dxa"/>
          </w:tcPr>
          <w:p w:rsidR="00C93FB5" w:rsidRPr="00C93FB5" w:rsidRDefault="00C93FB5" w:rsidP="0048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Планируемое размещение объектов капитального строительства</w:t>
            </w:r>
          </w:p>
        </w:tc>
        <w:tc>
          <w:tcPr>
            <w:tcW w:w="1827" w:type="dxa"/>
          </w:tcPr>
          <w:p w:rsidR="00C93FB5" w:rsidRPr="00C93FB5" w:rsidRDefault="00C93FB5" w:rsidP="0048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Cs/>
                <w:sz w:val="28"/>
                <w:szCs w:val="28"/>
              </w:rPr>
              <w:t>М 1:10 000</w:t>
            </w:r>
          </w:p>
        </w:tc>
      </w:tr>
    </w:tbl>
    <w:p w:rsidR="00C93FB5" w:rsidRDefault="00C93FB5" w:rsidP="00C93FB5">
      <w:pPr>
        <w:pStyle w:val="6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93FB5">
        <w:rPr>
          <w:sz w:val="28"/>
          <w:szCs w:val="28"/>
        </w:rPr>
        <w:br w:type="page"/>
      </w:r>
      <w:r w:rsidRPr="00C93FB5">
        <w:rPr>
          <w:sz w:val="28"/>
          <w:szCs w:val="28"/>
        </w:rPr>
        <w:lastRenderedPageBreak/>
        <w:t>ВВЕДЕНИЕ</w:t>
      </w:r>
    </w:p>
    <w:p w:rsidR="00572C7A" w:rsidRPr="00D048C1" w:rsidRDefault="00572C7A" w:rsidP="00572C7A">
      <w:pPr>
        <w:pStyle w:val="a3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 «Деревня Манино» муниципального  района «Город Людиново и </w:t>
      </w:r>
      <w:proofErr w:type="spellStart"/>
      <w:r w:rsidRPr="00C93FB5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C93FB5">
        <w:rPr>
          <w:rFonts w:ascii="Times New Roman" w:hAnsi="Times New Roman" w:cs="Times New Roman"/>
          <w:sz w:val="28"/>
          <w:szCs w:val="28"/>
        </w:rPr>
        <w:t xml:space="preserve"> район» Калужской области разработан ООО «СВГМ - Проект» (Москва), в соответствии </w:t>
      </w:r>
      <w:r w:rsidRPr="00C93FB5">
        <w:rPr>
          <w:rFonts w:ascii="Times New Roman" w:hAnsi="Times New Roman" w:cs="Times New Roman"/>
          <w:bCs/>
          <w:sz w:val="28"/>
          <w:szCs w:val="28"/>
        </w:rPr>
        <w:t>с Муниципальным контрактом №6 от 27.12.2012 г</w:t>
      </w:r>
      <w:r w:rsidRPr="00C93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FB5">
        <w:rPr>
          <w:rFonts w:ascii="Times New Roman" w:hAnsi="Times New Roman" w:cs="Times New Roman"/>
          <w:sz w:val="28"/>
          <w:szCs w:val="28"/>
        </w:rPr>
        <w:t>Проект Генерального плана СП «Деревня Манино» (далее Генеральный план) выполнен в соответствии с требованиями Градостроительного, Земельного, Лесного, Водного кодексов Российской Федерации, Федерального Закона «Об общих принципах организации местного самоуправления в Российской Федерации», Федерального Закона от 25.06.2002 №73-ФЗ «Об объектах культурного наследия (памятниках истории и культуры) народов Российской Федерации», Региональных нормативов «Градостроительство.</w:t>
      </w:r>
      <w:proofErr w:type="gramEnd"/>
      <w:r w:rsidRPr="00C93FB5">
        <w:rPr>
          <w:rFonts w:ascii="Times New Roman" w:hAnsi="Times New Roman" w:cs="Times New Roman"/>
          <w:sz w:val="28"/>
          <w:szCs w:val="28"/>
        </w:rPr>
        <w:t xml:space="preserve"> Планировка и застройка населенных пунктов Калужской области», утвержденных постановлением Правительства Калужской области от 07.08.2009 г №318, иными законами и нормативными правовыми актами Российской Федерации и Калужской области. 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Содержание и состав работы определяется положениями Градостроительного кодекса Российской Федерации, </w:t>
      </w:r>
      <w:r w:rsidRPr="00C93FB5">
        <w:rPr>
          <w:rFonts w:ascii="Times New Roman" w:hAnsi="Times New Roman" w:cs="Times New Roman"/>
          <w:bCs/>
          <w:sz w:val="28"/>
          <w:szCs w:val="28"/>
        </w:rPr>
        <w:t>а также техническим заданием Контракта</w:t>
      </w:r>
      <w:r w:rsidRPr="00C93FB5">
        <w:rPr>
          <w:rFonts w:ascii="Times New Roman" w:hAnsi="Times New Roman" w:cs="Times New Roman"/>
          <w:sz w:val="28"/>
          <w:szCs w:val="28"/>
        </w:rPr>
        <w:t>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«Деревня </w:t>
      </w:r>
      <w:proofErr w:type="gramStart"/>
      <w:r w:rsidRPr="00C93FB5">
        <w:rPr>
          <w:rFonts w:ascii="Times New Roman" w:hAnsi="Times New Roman" w:cs="Times New Roman"/>
          <w:sz w:val="28"/>
          <w:szCs w:val="28"/>
        </w:rPr>
        <w:t>Манино</w:t>
      </w:r>
      <w:proofErr w:type="gramEnd"/>
      <w:r w:rsidRPr="00C93FB5">
        <w:rPr>
          <w:rFonts w:ascii="Times New Roman" w:hAnsi="Times New Roman" w:cs="Times New Roman"/>
          <w:sz w:val="28"/>
          <w:szCs w:val="28"/>
        </w:rPr>
        <w:t>» является стратегическим документом, с горизонтом планирования на долгосрочную перспективу до 2038 г. (расчетный срок), в том числе на первую очередь – 2023 г.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Проектные решения Генерального плана на расчетный срок являются основанием для разработки документации по планировке территорий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мероприятий по охране окружающей среды.</w:t>
      </w:r>
    </w:p>
    <w:p w:rsidR="00C93FB5" w:rsidRPr="00C93FB5" w:rsidRDefault="00C93FB5" w:rsidP="00572C7A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C93FB5">
        <w:rPr>
          <w:sz w:val="28"/>
          <w:szCs w:val="28"/>
        </w:rPr>
        <w:lastRenderedPageBreak/>
        <w:t>При подготовке проекта Генерального плана использовались отчётные и аналитические материалы территориального органа Федеральной службы государственной статистики по Калужской области, данные, предоставленные администрацией сельского поселения, данные собственных исследований, прочие источники.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Разработка Генерального плана сельского поселения «Деревня Манино»  опиралась на положения «Схемы территориального планирования муниципального района «Город Людиново и </w:t>
      </w:r>
      <w:proofErr w:type="spellStart"/>
      <w:r w:rsidRPr="00C93FB5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C93FB5">
        <w:rPr>
          <w:rFonts w:ascii="Times New Roman" w:hAnsi="Times New Roman" w:cs="Times New Roman"/>
          <w:sz w:val="28"/>
          <w:szCs w:val="28"/>
        </w:rPr>
        <w:t xml:space="preserve"> район» Калужской области». 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93FB5">
        <w:rPr>
          <w:color w:val="000000"/>
          <w:sz w:val="28"/>
          <w:szCs w:val="28"/>
        </w:rPr>
        <w:t>В соответствии с требованиями Градостроительного кодекса Российской Федерации содержание Генерального плана состоит из материалов по обоснованию и положений о территориальном планировании, в составе текстовых и графических материалов.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Проект выполнен с использованием лицензионных программных продуктов </w:t>
      </w:r>
      <w:r w:rsidRPr="00C93FB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93FB5">
        <w:rPr>
          <w:rFonts w:ascii="Times New Roman" w:hAnsi="Times New Roman" w:cs="Times New Roman"/>
          <w:sz w:val="28"/>
          <w:szCs w:val="28"/>
        </w:rPr>
        <w:t xml:space="preserve"> </w:t>
      </w:r>
      <w:r w:rsidRPr="00C93FB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C93FB5">
        <w:rPr>
          <w:rFonts w:ascii="Times New Roman" w:hAnsi="Times New Roman" w:cs="Times New Roman"/>
          <w:sz w:val="28"/>
          <w:szCs w:val="28"/>
        </w:rPr>
        <w:t xml:space="preserve">, </w:t>
      </w:r>
      <w:r w:rsidRPr="00C93FB5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C93FB5">
        <w:rPr>
          <w:rFonts w:ascii="Times New Roman" w:hAnsi="Times New Roman" w:cs="Times New Roman"/>
          <w:sz w:val="28"/>
          <w:szCs w:val="28"/>
        </w:rPr>
        <w:t>.</w:t>
      </w:r>
    </w:p>
    <w:p w:rsidR="00C93FB5" w:rsidRDefault="00C93FB5" w:rsidP="00C93FB5">
      <w:pPr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br w:type="page"/>
      </w:r>
      <w:r w:rsidRPr="00C93FB5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bookmarkEnd w:id="0"/>
      <w:r w:rsidRPr="00C93FB5">
        <w:rPr>
          <w:rFonts w:ascii="Times New Roman" w:hAnsi="Times New Roman" w:cs="Times New Roman"/>
          <w:b/>
          <w:sz w:val="28"/>
          <w:szCs w:val="28"/>
        </w:rPr>
        <w:t>ЕЛИ И ЗАДАЧИ ТЕРРИТОРИАЛЬНОГО ПЛАНИРОВАНИЯ</w:t>
      </w:r>
    </w:p>
    <w:p w:rsidR="00572C7A" w:rsidRPr="00D048C1" w:rsidRDefault="00572C7A" w:rsidP="00572C7A">
      <w:pPr>
        <w:pStyle w:val="a3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 xml:space="preserve">Основными целями Генерального плана являются </w:t>
      </w:r>
      <w:r w:rsidRPr="00C93FB5">
        <w:rPr>
          <w:rFonts w:ascii="Times New Roman" w:hAnsi="Times New Roman" w:cs="Times New Roman"/>
          <w:sz w:val="28"/>
          <w:szCs w:val="28"/>
        </w:rPr>
        <w:t>создание благоприятной среды жизнедеятельности населения и условий для устойчивого градостроительного и социально-экономического развития населенных пунктов в интересах настоящего и будущего поколений.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В числе основных задач повышения качества сельской среды и устойчивости градостроительного развития Генеральный план предусматривает: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сельской среды и повышение устойчивости природного комплекса населенных пунктов; комплексное благоустройство и озеленение территории;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- сохранение историко-культурного наследия, ландшафтного и архитектурно-пространственного своеобразия деревень;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территорий;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- обеспечение пространственной целостности, функциональной достаточности, эстетической выразительности, гармоничности и многообразия сельской среды;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-  определение направлений дальнейшего территориального развития населенных пунктов; 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- развитие и равномерное размещение на территории общественных и деловых центров, расширение выбора услуг и улучшение транспортной доступности объектов системы обслуживания, мест приложения труда и рекреации;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- улучшение жилищных условий, физического состояния и качества жилищного фонда, достижение многообразия типов жилой среды и комплексности застройки жилых территорий;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- повышение надежности и безопасности функционирования инженерной и транспортной инфраструктур населенных пунктов.  </w:t>
      </w:r>
    </w:p>
    <w:p w:rsidR="00C93FB5" w:rsidRDefault="00C93FB5" w:rsidP="00C93FB5">
      <w:pPr>
        <w:pageBreakBefore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FB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МЕРОПРИЯТИЯ ПО ОХРАНЕ ОКРУЖАЮЩЕЙ СРЕДЫ</w:t>
      </w:r>
    </w:p>
    <w:p w:rsidR="00572C7A" w:rsidRPr="00C93FB5" w:rsidRDefault="00572C7A" w:rsidP="00572C7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93FB5">
        <w:rPr>
          <w:bCs/>
          <w:sz w:val="28"/>
          <w:szCs w:val="28"/>
        </w:rPr>
        <w:t>Защите и охране на территории поселения подлежат воздух, поверхностные и подземные воды, почвы, растительный и животный мир.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93FB5">
        <w:rPr>
          <w:bCs/>
          <w:sz w:val="28"/>
          <w:szCs w:val="28"/>
        </w:rPr>
        <w:t>Для улучшения состояния поверхностных вод, почв, воздушного бассейна рекомендуется проведение ряда специальных мероприятий.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C93FB5">
        <w:rPr>
          <w:bCs/>
          <w:sz w:val="28"/>
          <w:szCs w:val="28"/>
          <w:u w:val="single"/>
        </w:rPr>
        <w:t>Мероприятия по охране поверхностных и подземных вод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C93FB5">
        <w:rPr>
          <w:bCs/>
          <w:sz w:val="28"/>
          <w:szCs w:val="28"/>
          <w:u w:val="single"/>
        </w:rPr>
        <w:t>Охрана поверхностных вод</w:t>
      </w:r>
    </w:p>
    <w:p w:rsidR="00C93FB5" w:rsidRPr="00C93FB5" w:rsidRDefault="00C93FB5" w:rsidP="00572C7A">
      <w:pPr>
        <w:tabs>
          <w:tab w:val="left" w:pos="3225"/>
          <w:tab w:val="left" w:pos="55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Для обеспечения населения доброкачественной питьевой водой необходимо:</w:t>
      </w:r>
    </w:p>
    <w:p w:rsidR="00C93FB5" w:rsidRPr="00572C7A" w:rsidRDefault="00C93FB5" w:rsidP="00572C7A">
      <w:pPr>
        <w:numPr>
          <w:ilvl w:val="0"/>
          <w:numId w:val="11"/>
        </w:numPr>
        <w:spacing w:after="0" w:line="36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72C7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развитие систем водоснабжения сельских населенных пунктов;</w:t>
      </w:r>
    </w:p>
    <w:p w:rsidR="00C93FB5" w:rsidRPr="00572C7A" w:rsidRDefault="00C93FB5" w:rsidP="00572C7A">
      <w:pPr>
        <w:numPr>
          <w:ilvl w:val="0"/>
          <w:numId w:val="11"/>
        </w:numPr>
        <w:spacing w:after="0" w:line="36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72C7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обустройство зон санитарной охраны водопроводов;</w:t>
      </w:r>
    </w:p>
    <w:p w:rsidR="00C93FB5" w:rsidRPr="00C93FB5" w:rsidRDefault="00C93FB5" w:rsidP="00572C7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 внедрение новых методов очистки для доведения качества воды до требований нормативных документов;</w:t>
      </w:r>
    </w:p>
    <w:p w:rsidR="00C93FB5" w:rsidRPr="00C93FB5" w:rsidRDefault="00C93FB5" w:rsidP="00572C7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реконструкция существующих и строительство новых водопроводных сетей;</w:t>
      </w:r>
    </w:p>
    <w:p w:rsidR="00C93FB5" w:rsidRPr="00C93FB5" w:rsidRDefault="00C93FB5" w:rsidP="00572C7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рациональное использование воды потребителями (оборудование приборами регулирования, учета и контроля);</w:t>
      </w:r>
    </w:p>
    <w:p w:rsidR="00C93FB5" w:rsidRPr="00C93FB5" w:rsidRDefault="00C93FB5" w:rsidP="00572C7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C93F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FB5">
        <w:rPr>
          <w:rFonts w:ascii="Times New Roman" w:hAnsi="Times New Roman" w:cs="Times New Roman"/>
          <w:sz w:val="28"/>
          <w:szCs w:val="28"/>
        </w:rPr>
        <w:t xml:space="preserve"> качеством воды, подаваемой населению.</w:t>
      </w:r>
    </w:p>
    <w:p w:rsidR="00C93FB5" w:rsidRPr="00C93FB5" w:rsidRDefault="00C93FB5" w:rsidP="00572C7A">
      <w:pPr>
        <w:pStyle w:val="Normal"/>
        <w:spacing w:before="0" w:after="0" w:line="360" w:lineRule="auto"/>
        <w:ind w:firstLine="720"/>
        <w:rPr>
          <w:sz w:val="28"/>
          <w:szCs w:val="28"/>
        </w:rPr>
      </w:pPr>
      <w:r w:rsidRPr="00C93FB5">
        <w:rPr>
          <w:sz w:val="28"/>
          <w:szCs w:val="28"/>
        </w:rPr>
        <w:t>Для улучшения санитарного состояния, защиты водотоков и водоемов от истощения предусматривается:</w:t>
      </w:r>
    </w:p>
    <w:p w:rsidR="00C93FB5" w:rsidRPr="00C93FB5" w:rsidRDefault="00C93FB5" w:rsidP="00572C7A">
      <w:pPr>
        <w:pStyle w:val="a3"/>
        <w:numPr>
          <w:ilvl w:val="0"/>
          <w:numId w:val="12"/>
        </w:numPr>
        <w:spacing w:after="0" w:line="360" w:lineRule="auto"/>
        <w:jc w:val="both"/>
        <w:rPr>
          <w:bCs/>
          <w:sz w:val="28"/>
          <w:szCs w:val="28"/>
        </w:rPr>
      </w:pPr>
      <w:r w:rsidRPr="00C93FB5">
        <w:rPr>
          <w:bCs/>
          <w:sz w:val="28"/>
          <w:szCs w:val="28"/>
        </w:rPr>
        <w:t>обеспечение современными очистными сооружениями источники бытовых сточных вод;</w:t>
      </w:r>
    </w:p>
    <w:p w:rsidR="00C93FB5" w:rsidRPr="00C93FB5" w:rsidRDefault="00C93FB5" w:rsidP="00572C7A">
      <w:pPr>
        <w:pStyle w:val="a3"/>
        <w:numPr>
          <w:ilvl w:val="0"/>
          <w:numId w:val="12"/>
        </w:numPr>
        <w:spacing w:after="0" w:line="360" w:lineRule="auto"/>
        <w:jc w:val="both"/>
        <w:rPr>
          <w:bCs/>
          <w:sz w:val="28"/>
          <w:szCs w:val="28"/>
        </w:rPr>
      </w:pPr>
      <w:r w:rsidRPr="00C93FB5">
        <w:rPr>
          <w:sz w:val="28"/>
          <w:szCs w:val="28"/>
        </w:rPr>
        <w:t xml:space="preserve">очистка дождевого стока в соответствии с требованиями </w:t>
      </w:r>
      <w:r w:rsidRPr="00C93FB5">
        <w:rPr>
          <w:bCs/>
          <w:sz w:val="28"/>
          <w:szCs w:val="28"/>
        </w:rPr>
        <w:t>нормативных документов</w:t>
      </w:r>
      <w:r w:rsidRPr="00C93FB5">
        <w:rPr>
          <w:sz w:val="28"/>
          <w:szCs w:val="28"/>
        </w:rPr>
        <w:t>;</w:t>
      </w:r>
    </w:p>
    <w:p w:rsidR="00C93FB5" w:rsidRPr="00C93FB5" w:rsidRDefault="00C93FB5" w:rsidP="00572C7A">
      <w:pPr>
        <w:pStyle w:val="a3"/>
        <w:numPr>
          <w:ilvl w:val="0"/>
          <w:numId w:val="12"/>
        </w:numPr>
        <w:spacing w:after="0" w:line="360" w:lineRule="auto"/>
        <w:jc w:val="both"/>
        <w:rPr>
          <w:bCs/>
          <w:sz w:val="28"/>
          <w:szCs w:val="28"/>
        </w:rPr>
      </w:pPr>
      <w:r w:rsidRPr="00C93FB5">
        <w:rPr>
          <w:sz w:val="28"/>
          <w:szCs w:val="28"/>
        </w:rPr>
        <w:t xml:space="preserve">усиление </w:t>
      </w:r>
      <w:proofErr w:type="gramStart"/>
      <w:r w:rsidRPr="00C93FB5">
        <w:rPr>
          <w:sz w:val="28"/>
          <w:szCs w:val="28"/>
        </w:rPr>
        <w:t>контроля за</w:t>
      </w:r>
      <w:proofErr w:type="gramEnd"/>
      <w:r w:rsidRPr="00C93FB5">
        <w:rPr>
          <w:sz w:val="28"/>
          <w:szCs w:val="28"/>
        </w:rPr>
        <w:t xml:space="preserve"> качеством бытовых и промышленных стоков с целью доведения их качества до нормативных уровней;</w:t>
      </w:r>
    </w:p>
    <w:p w:rsidR="00C93FB5" w:rsidRPr="00C93FB5" w:rsidRDefault="00C93FB5" w:rsidP="00572C7A">
      <w:pPr>
        <w:pStyle w:val="a3"/>
        <w:numPr>
          <w:ilvl w:val="0"/>
          <w:numId w:val="12"/>
        </w:numPr>
        <w:spacing w:after="0" w:line="360" w:lineRule="auto"/>
        <w:jc w:val="both"/>
        <w:rPr>
          <w:bCs/>
          <w:sz w:val="28"/>
          <w:szCs w:val="28"/>
        </w:rPr>
      </w:pPr>
      <w:r w:rsidRPr="00C93FB5">
        <w:rPr>
          <w:sz w:val="28"/>
          <w:szCs w:val="28"/>
        </w:rPr>
        <w:t xml:space="preserve">организация на водозаборах для всех источников питьевого водоснабжения зон санитарной охраны </w:t>
      </w:r>
      <w:r w:rsidRPr="00C93FB5">
        <w:rPr>
          <w:sz w:val="28"/>
          <w:szCs w:val="28"/>
          <w:lang w:val="en-US"/>
        </w:rPr>
        <w:t>I</w:t>
      </w:r>
      <w:r w:rsidRPr="00C93FB5">
        <w:rPr>
          <w:sz w:val="28"/>
          <w:szCs w:val="28"/>
        </w:rPr>
        <w:t xml:space="preserve">, </w:t>
      </w:r>
      <w:r w:rsidRPr="00C93FB5">
        <w:rPr>
          <w:sz w:val="28"/>
          <w:szCs w:val="28"/>
          <w:lang w:val="en-US"/>
        </w:rPr>
        <w:t>II</w:t>
      </w:r>
      <w:r w:rsidRPr="00C93FB5">
        <w:rPr>
          <w:sz w:val="28"/>
          <w:szCs w:val="28"/>
        </w:rPr>
        <w:t xml:space="preserve"> и </w:t>
      </w:r>
      <w:r w:rsidRPr="00C93FB5">
        <w:rPr>
          <w:sz w:val="28"/>
          <w:szCs w:val="28"/>
          <w:lang w:val="en-US"/>
        </w:rPr>
        <w:t>III</w:t>
      </w:r>
      <w:r w:rsidRPr="00C93FB5">
        <w:rPr>
          <w:sz w:val="28"/>
          <w:szCs w:val="28"/>
        </w:rPr>
        <w:t xml:space="preserve"> пояса в </w:t>
      </w:r>
      <w:r w:rsidRPr="00C93FB5">
        <w:rPr>
          <w:sz w:val="28"/>
          <w:szCs w:val="28"/>
        </w:rPr>
        <w:lastRenderedPageBreak/>
        <w:t xml:space="preserve">соответствии с требованиями </w:t>
      </w:r>
      <w:r w:rsidRPr="00C93FB5">
        <w:rPr>
          <w:bCs/>
          <w:sz w:val="28"/>
          <w:szCs w:val="28"/>
        </w:rPr>
        <w:t>нормативных документов</w:t>
      </w:r>
      <w:r w:rsidRPr="00C93FB5">
        <w:rPr>
          <w:sz w:val="28"/>
          <w:szCs w:val="28"/>
        </w:rPr>
        <w:t xml:space="preserve">; </w:t>
      </w:r>
    </w:p>
    <w:p w:rsidR="00C93FB5" w:rsidRPr="00C93FB5" w:rsidRDefault="00C93FB5" w:rsidP="00572C7A">
      <w:pPr>
        <w:pStyle w:val="a3"/>
        <w:numPr>
          <w:ilvl w:val="0"/>
          <w:numId w:val="12"/>
        </w:numPr>
        <w:spacing w:after="0" w:line="360" w:lineRule="auto"/>
        <w:jc w:val="both"/>
        <w:rPr>
          <w:bCs/>
          <w:sz w:val="28"/>
          <w:szCs w:val="28"/>
        </w:rPr>
      </w:pPr>
      <w:r w:rsidRPr="00C93FB5">
        <w:rPr>
          <w:sz w:val="28"/>
          <w:szCs w:val="28"/>
        </w:rPr>
        <w:t xml:space="preserve">разработка проектов </w:t>
      </w:r>
      <w:proofErr w:type="spellStart"/>
      <w:r w:rsidRPr="00C93FB5">
        <w:rPr>
          <w:sz w:val="28"/>
          <w:szCs w:val="28"/>
        </w:rPr>
        <w:t>водоохранных</w:t>
      </w:r>
      <w:proofErr w:type="spellEnd"/>
      <w:r w:rsidRPr="00C93FB5">
        <w:rPr>
          <w:sz w:val="28"/>
          <w:szCs w:val="28"/>
        </w:rPr>
        <w:t xml:space="preserve"> зон и прибрежных защитных полос для водных объектов;</w:t>
      </w:r>
    </w:p>
    <w:p w:rsidR="00C93FB5" w:rsidRPr="00C93FB5" w:rsidRDefault="00C93FB5" w:rsidP="00572C7A">
      <w:pPr>
        <w:pStyle w:val="a3"/>
        <w:numPr>
          <w:ilvl w:val="0"/>
          <w:numId w:val="12"/>
        </w:numPr>
        <w:spacing w:after="0" w:line="360" w:lineRule="auto"/>
        <w:jc w:val="both"/>
        <w:rPr>
          <w:bCs/>
          <w:sz w:val="28"/>
          <w:szCs w:val="28"/>
        </w:rPr>
      </w:pPr>
      <w:r w:rsidRPr="00C93FB5">
        <w:rPr>
          <w:sz w:val="28"/>
          <w:szCs w:val="28"/>
        </w:rPr>
        <w:t>ведение мониторинга качества поверхностных вод.</w:t>
      </w:r>
    </w:p>
    <w:p w:rsidR="00C93FB5" w:rsidRPr="00C93FB5" w:rsidRDefault="00C93FB5" w:rsidP="00572C7A">
      <w:pPr>
        <w:pStyle w:val="Normal"/>
        <w:spacing w:before="0" w:after="0" w:line="360" w:lineRule="auto"/>
        <w:ind w:firstLine="720"/>
        <w:rPr>
          <w:bCs/>
          <w:iCs/>
          <w:sz w:val="28"/>
          <w:szCs w:val="28"/>
          <w:u w:val="single"/>
        </w:rPr>
      </w:pPr>
      <w:r w:rsidRPr="00C93FB5">
        <w:rPr>
          <w:bCs/>
          <w:iCs/>
          <w:sz w:val="28"/>
          <w:szCs w:val="28"/>
          <w:u w:val="single"/>
        </w:rPr>
        <w:t>Охрана подземных вод</w:t>
      </w:r>
    </w:p>
    <w:p w:rsidR="00C93FB5" w:rsidRPr="00C93FB5" w:rsidRDefault="00C93FB5" w:rsidP="00572C7A">
      <w:pPr>
        <w:pStyle w:val="Normal"/>
        <w:spacing w:before="0" w:after="0" w:line="360" w:lineRule="auto"/>
        <w:ind w:firstLine="720"/>
        <w:rPr>
          <w:sz w:val="28"/>
          <w:szCs w:val="28"/>
        </w:rPr>
      </w:pPr>
      <w:r w:rsidRPr="00C93FB5">
        <w:rPr>
          <w:sz w:val="28"/>
          <w:szCs w:val="28"/>
        </w:rPr>
        <w:t>Для предотвращения истощения запасов подземных вод необходимо:</w:t>
      </w:r>
    </w:p>
    <w:p w:rsidR="00C93FB5" w:rsidRPr="00C93FB5" w:rsidRDefault="00C93FB5" w:rsidP="00572C7A">
      <w:pPr>
        <w:pStyle w:val="Normal"/>
        <w:numPr>
          <w:ilvl w:val="0"/>
          <w:numId w:val="13"/>
        </w:numPr>
        <w:spacing w:before="0" w:after="0" w:line="360" w:lineRule="auto"/>
        <w:rPr>
          <w:sz w:val="28"/>
          <w:szCs w:val="28"/>
        </w:rPr>
      </w:pPr>
      <w:r w:rsidRPr="00C93FB5">
        <w:rPr>
          <w:sz w:val="28"/>
          <w:szCs w:val="28"/>
        </w:rPr>
        <w:t>организовать службу мониторинга (ведение гидрогеологического контроля и режима эксплуатации) на всех существующих водозаборах, работающих как на утвержденных, так и на неутвержденных запасах подземных вод;</w:t>
      </w:r>
    </w:p>
    <w:p w:rsidR="00C93FB5" w:rsidRPr="00C93FB5" w:rsidRDefault="00C93FB5" w:rsidP="00572C7A">
      <w:pPr>
        <w:pStyle w:val="Normal"/>
        <w:numPr>
          <w:ilvl w:val="0"/>
          <w:numId w:val="13"/>
        </w:numPr>
        <w:spacing w:before="0" w:after="0" w:line="360" w:lineRule="auto"/>
        <w:rPr>
          <w:sz w:val="28"/>
          <w:szCs w:val="28"/>
        </w:rPr>
      </w:pPr>
      <w:r w:rsidRPr="00C93FB5">
        <w:rPr>
          <w:sz w:val="28"/>
          <w:szCs w:val="28"/>
        </w:rPr>
        <w:t xml:space="preserve">установить водоизмерительную аппаратуру на каждой скважине для </w:t>
      </w:r>
      <w:proofErr w:type="gramStart"/>
      <w:r w:rsidRPr="00C93FB5">
        <w:rPr>
          <w:sz w:val="28"/>
          <w:szCs w:val="28"/>
        </w:rPr>
        <w:t>контроля за</w:t>
      </w:r>
      <w:proofErr w:type="gramEnd"/>
      <w:r w:rsidRPr="00C93FB5">
        <w:rPr>
          <w:sz w:val="28"/>
          <w:szCs w:val="28"/>
        </w:rPr>
        <w:t xml:space="preserve"> количеством отбираемой воды;</w:t>
      </w:r>
    </w:p>
    <w:p w:rsidR="00C93FB5" w:rsidRPr="00C93FB5" w:rsidRDefault="00C93FB5" w:rsidP="00572C7A">
      <w:pPr>
        <w:pStyle w:val="Normal"/>
        <w:numPr>
          <w:ilvl w:val="0"/>
          <w:numId w:val="13"/>
        </w:numPr>
        <w:spacing w:before="0" w:after="0" w:line="360" w:lineRule="auto"/>
        <w:rPr>
          <w:sz w:val="28"/>
          <w:szCs w:val="28"/>
        </w:rPr>
      </w:pPr>
      <w:r w:rsidRPr="00C93FB5">
        <w:rPr>
          <w:sz w:val="28"/>
          <w:szCs w:val="28"/>
        </w:rPr>
        <w:t>проводить ежегодный профилактический ремонт скважин силами водопользователей;</w:t>
      </w:r>
    </w:p>
    <w:p w:rsidR="00C93FB5" w:rsidRPr="00C93FB5" w:rsidRDefault="00C93FB5" w:rsidP="00572C7A">
      <w:pPr>
        <w:pStyle w:val="Normal"/>
        <w:numPr>
          <w:ilvl w:val="0"/>
          <w:numId w:val="13"/>
        </w:numPr>
        <w:spacing w:before="0" w:after="0" w:line="360" w:lineRule="auto"/>
        <w:rPr>
          <w:sz w:val="28"/>
          <w:szCs w:val="28"/>
        </w:rPr>
      </w:pPr>
      <w:r w:rsidRPr="00C93FB5">
        <w:rPr>
          <w:sz w:val="28"/>
          <w:szCs w:val="28"/>
        </w:rPr>
        <w:t>выявить бездействующие скважины и провести ликвидационный тампонаж на них.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C93FB5">
        <w:rPr>
          <w:bCs/>
          <w:sz w:val="28"/>
          <w:szCs w:val="28"/>
          <w:u w:val="single"/>
        </w:rPr>
        <w:t>Мероприятия по охране воздушного бассейна</w:t>
      </w:r>
    </w:p>
    <w:p w:rsidR="00C93FB5" w:rsidRPr="00C93FB5" w:rsidRDefault="00C93FB5" w:rsidP="00572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           Для улучшения качества воздушной среды необходимо проведение комплекса следующих градостроительных и эксплуатационно-технических мероприятий: </w:t>
      </w:r>
    </w:p>
    <w:p w:rsidR="00C93FB5" w:rsidRPr="00C93FB5" w:rsidRDefault="00C93FB5" w:rsidP="00572C7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>сохранение окружения из лесов, недопущение их вырубки и застройки;</w:t>
      </w:r>
    </w:p>
    <w:p w:rsidR="00C93FB5" w:rsidRPr="00C93FB5" w:rsidRDefault="00C93FB5" w:rsidP="00572C7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площади зелёных насаждений на территориях населенных пунктов.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C93FB5">
        <w:rPr>
          <w:bCs/>
          <w:sz w:val="28"/>
          <w:szCs w:val="28"/>
          <w:u w:val="single"/>
        </w:rPr>
        <w:t>Мероприятия по охране почв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93FB5">
        <w:rPr>
          <w:bCs/>
          <w:sz w:val="28"/>
          <w:szCs w:val="28"/>
        </w:rPr>
        <w:t>Мероприятия по охране почв должны включать:</w:t>
      </w:r>
    </w:p>
    <w:p w:rsidR="00C93FB5" w:rsidRPr="00C93FB5" w:rsidRDefault="00C93FB5" w:rsidP="00572C7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93FB5">
        <w:rPr>
          <w:bCs/>
          <w:sz w:val="28"/>
          <w:szCs w:val="28"/>
        </w:rPr>
        <w:t>специальные агротехнические мероприятия для предотвращения развития эрозионных процессов сельскохозяйственных земель;</w:t>
      </w:r>
    </w:p>
    <w:p w:rsidR="00C93FB5" w:rsidRPr="00C93FB5" w:rsidRDefault="00C93FB5" w:rsidP="00572C7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93FB5">
        <w:rPr>
          <w:bCs/>
          <w:sz w:val="28"/>
          <w:szCs w:val="28"/>
        </w:rPr>
        <w:t xml:space="preserve">рекультивацию нарушенных земель, уничтожение химикатов, </w:t>
      </w:r>
      <w:r w:rsidRPr="00C93FB5">
        <w:rPr>
          <w:bCs/>
          <w:sz w:val="28"/>
          <w:szCs w:val="28"/>
        </w:rPr>
        <w:lastRenderedPageBreak/>
        <w:t>запрещенных к использованию и с истекшим сроком годности;</w:t>
      </w:r>
    </w:p>
    <w:p w:rsidR="00C93FB5" w:rsidRPr="00C93FB5" w:rsidRDefault="00C93FB5" w:rsidP="00572C7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93FB5">
        <w:rPr>
          <w:sz w:val="28"/>
          <w:szCs w:val="28"/>
        </w:rPr>
        <w:t>работы по реабилитации загрязненных угодий.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C93FB5">
        <w:rPr>
          <w:bCs/>
          <w:sz w:val="28"/>
          <w:szCs w:val="28"/>
          <w:u w:val="single"/>
        </w:rPr>
        <w:t>Мероприятия по улучшению обращения с отходами производства и потребления:</w:t>
      </w:r>
    </w:p>
    <w:p w:rsidR="00C93FB5" w:rsidRPr="00C93FB5" w:rsidRDefault="00C93FB5" w:rsidP="00572C7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93FB5">
        <w:rPr>
          <w:bCs/>
          <w:sz w:val="28"/>
          <w:szCs w:val="28"/>
        </w:rPr>
        <w:t>оборудовать специальные площадки для складирования отходов;</w:t>
      </w:r>
    </w:p>
    <w:p w:rsidR="00C93FB5" w:rsidRPr="00C93FB5" w:rsidRDefault="00C93FB5" w:rsidP="00572C7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93FB5">
        <w:rPr>
          <w:bCs/>
          <w:sz w:val="28"/>
          <w:szCs w:val="28"/>
        </w:rPr>
        <w:t>рассмотреть возможность организации селективного сбора отходов;</w:t>
      </w:r>
    </w:p>
    <w:p w:rsidR="00C93FB5" w:rsidRPr="00C93FB5" w:rsidRDefault="00C93FB5" w:rsidP="00572C7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93FB5">
        <w:rPr>
          <w:bCs/>
          <w:sz w:val="28"/>
          <w:szCs w:val="28"/>
        </w:rPr>
        <w:t>разработать схему санитарной очистки поселения.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C93FB5">
        <w:rPr>
          <w:bCs/>
          <w:sz w:val="28"/>
          <w:szCs w:val="28"/>
        </w:rPr>
        <w:t xml:space="preserve">Для улучшения общего состояния окружающей среды поселения </w:t>
      </w:r>
      <w:r w:rsidRPr="00C93FB5">
        <w:rPr>
          <w:bCs/>
          <w:sz w:val="28"/>
          <w:szCs w:val="28"/>
          <w:u w:val="single"/>
        </w:rPr>
        <w:t>необходимо:</w:t>
      </w:r>
    </w:p>
    <w:p w:rsidR="00C93FB5" w:rsidRPr="00C93FB5" w:rsidRDefault="00C93FB5" w:rsidP="00572C7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93FB5">
        <w:rPr>
          <w:bCs/>
          <w:sz w:val="28"/>
          <w:szCs w:val="28"/>
        </w:rPr>
        <w:t>обеспечить ведение баз данных о состоянии окружающей среды на основе геоинформационной системы;</w:t>
      </w:r>
    </w:p>
    <w:p w:rsidR="00C93FB5" w:rsidRPr="00C93FB5" w:rsidRDefault="00C93FB5" w:rsidP="00572C7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93FB5">
        <w:rPr>
          <w:bCs/>
          <w:sz w:val="28"/>
          <w:szCs w:val="28"/>
        </w:rPr>
        <w:t>организовать работу по экологическому образованию и воспитанию населения.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C93FB5">
        <w:rPr>
          <w:sz w:val="28"/>
          <w:szCs w:val="28"/>
          <w:u w:val="single"/>
        </w:rPr>
        <w:t>Мероприятия по охране растительного и животного мира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Освоение лесов осуществляется с соблюдением их целевого назначения и выполняемых ими полезных функций.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Защитные леса подлежат освоению в целях сохранения </w:t>
      </w:r>
      <w:proofErr w:type="spellStart"/>
      <w:r w:rsidRPr="00C93FB5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C93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FB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93FB5">
        <w:rPr>
          <w:rFonts w:ascii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Эксплуатационные леса подлежат освоению в целях устойчивого, максимально эффективного получения высококачественной древесины и других лесных ресурсов, продуктов их переработки с обеспечением сохранения полезных функций лесов.</w:t>
      </w:r>
    </w:p>
    <w:p w:rsidR="000C1F41" w:rsidRDefault="000C1F41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F41" w:rsidRPr="00C93FB5" w:rsidRDefault="000C1F41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FB5" w:rsidRDefault="00C93FB5" w:rsidP="00572C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FB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ПРОГНОЗНЫЕ РЕСУРСЫ ДЛЯ РЕАЛИЗАЦИИ ПЕРСПЕКТИВНЫХ НАПРАВЛЕНИЙ РАЗВИТИЯ ПОСЕЛЕНИЯ</w:t>
      </w:r>
    </w:p>
    <w:p w:rsidR="00572C7A" w:rsidRPr="00D048C1" w:rsidRDefault="00572C7A" w:rsidP="00572C7A">
      <w:pPr>
        <w:pStyle w:val="a3"/>
        <w:spacing w:after="0" w:line="360" w:lineRule="auto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C93FB5" w:rsidRPr="00C93FB5" w:rsidRDefault="00C93FB5" w:rsidP="00572C7A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C93FB5">
        <w:rPr>
          <w:sz w:val="28"/>
          <w:szCs w:val="28"/>
        </w:rPr>
        <w:t xml:space="preserve">Демографический прогноз является неотъемлемой частью комплексных экономических и социальных прогнозов развития территории и имеет чрезвычайно </w:t>
      </w:r>
      <w:proofErr w:type="gramStart"/>
      <w:r w:rsidRPr="00C93FB5">
        <w:rPr>
          <w:sz w:val="28"/>
          <w:szCs w:val="28"/>
        </w:rPr>
        <w:t>важное значение</w:t>
      </w:r>
      <w:proofErr w:type="gramEnd"/>
      <w:r w:rsidRPr="00C93FB5">
        <w:rPr>
          <w:sz w:val="28"/>
          <w:szCs w:val="28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территории на основе выбранных гипотез изменения уровней рождаемости, смертности и миграционных потоков, таких как половозрастной состав, обеспеченность трудовыми ресурсами, дальнейшие перспективы воспроизводства и т.д.</w:t>
      </w:r>
    </w:p>
    <w:p w:rsidR="00C93FB5" w:rsidRPr="00C93FB5" w:rsidRDefault="00C93FB5" w:rsidP="00572C7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численности населения показал, что за десятилетний период численность населения сельского поселения уменьшилась на 39 человек (на 4,2%), в основном из-за </w:t>
      </w:r>
      <w:r w:rsidRPr="00C93FB5">
        <w:rPr>
          <w:rFonts w:ascii="Times New Roman" w:hAnsi="Times New Roman" w:cs="Times New Roman"/>
          <w:sz w:val="28"/>
          <w:szCs w:val="28"/>
        </w:rPr>
        <w:t>стабильной естественной убыли населения.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Для развития тенденций рождаемости необходимо полностью обеспечить население качественным образованием и медицинским обслуживанием.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B5">
        <w:rPr>
          <w:rFonts w:ascii="Times New Roman" w:hAnsi="Times New Roman" w:cs="Times New Roman"/>
          <w:bCs/>
          <w:sz w:val="28"/>
          <w:szCs w:val="28"/>
        </w:rPr>
        <w:t>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территорий.</w:t>
      </w:r>
      <w:r w:rsidRPr="00C93FB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93FB5">
        <w:rPr>
          <w:rFonts w:ascii="Times New Roman" w:hAnsi="Times New Roman" w:cs="Times New Roman"/>
          <w:bCs/>
          <w:sz w:val="28"/>
          <w:szCs w:val="28"/>
        </w:rPr>
        <w:t xml:space="preserve">Для оценки перспектив изменения численности населения и трансформации системы расселения в различных условиях современного режима естественного и механического движения населения был выполнен демографический прогноз. </w:t>
      </w:r>
    </w:p>
    <w:p w:rsidR="00C93FB5" w:rsidRPr="00C93FB5" w:rsidRDefault="00C93FB5" w:rsidP="00572C7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принят </w:t>
      </w:r>
      <w:r w:rsidRPr="00C93FB5">
        <w:rPr>
          <w:rFonts w:ascii="Times New Roman" w:hAnsi="Times New Roman" w:cs="Times New Roman"/>
          <w:b/>
          <w:color w:val="000000"/>
          <w:sz w:val="28"/>
          <w:szCs w:val="28"/>
        </w:rPr>
        <w:t>на первую очередь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стабилизационный вариант перспективной численности населения, предполагающий незначительное улучшение демографических показателей и стабилизацию численности населения. </w:t>
      </w:r>
      <w:r w:rsidRPr="00C93FB5">
        <w:rPr>
          <w:rFonts w:ascii="Times New Roman" w:hAnsi="Times New Roman" w:cs="Times New Roman"/>
          <w:b/>
          <w:color w:val="000000"/>
          <w:sz w:val="28"/>
          <w:szCs w:val="28"/>
        </w:rPr>
        <w:t>На расчетный срок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государственной политикой, 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направленной на улучшение демографической ситуации в стране</w:t>
      </w:r>
      <w:r w:rsidRPr="00C93F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Проектом выбран инновационный вариант, предполагающий прирост населения.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C93FB5" w:rsidRPr="00C93FB5" w:rsidTr="000C1F41">
        <w:tc>
          <w:tcPr>
            <w:tcW w:w="9571" w:type="dxa"/>
            <w:gridSpan w:val="2"/>
          </w:tcPr>
          <w:p w:rsidR="00C93FB5" w:rsidRPr="00C93FB5" w:rsidRDefault="00C93FB5" w:rsidP="00486497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 «Деревня Манино»</w:t>
            </w:r>
          </w:p>
        </w:tc>
      </w:tr>
      <w:tr w:rsidR="00C93FB5" w:rsidRPr="00C93FB5" w:rsidTr="000C1F41">
        <w:tc>
          <w:tcPr>
            <w:tcW w:w="4784" w:type="dxa"/>
          </w:tcPr>
          <w:p w:rsidR="00C93FB5" w:rsidRPr="00C93FB5" w:rsidRDefault="00C93FB5" w:rsidP="0048649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787" w:type="dxa"/>
          </w:tcPr>
          <w:p w:rsidR="00C93FB5" w:rsidRPr="00C93FB5" w:rsidRDefault="00C93FB5" w:rsidP="0048649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Численность населения, чел.</w:t>
            </w:r>
          </w:p>
        </w:tc>
      </w:tr>
      <w:tr w:rsidR="00C93FB5" w:rsidRPr="00C93FB5" w:rsidTr="000C1F41">
        <w:tc>
          <w:tcPr>
            <w:tcW w:w="4784" w:type="dxa"/>
          </w:tcPr>
          <w:p w:rsidR="00C93FB5" w:rsidRPr="00C93FB5" w:rsidRDefault="00C93FB5" w:rsidP="0048649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состояние</w:t>
            </w:r>
          </w:p>
        </w:tc>
        <w:tc>
          <w:tcPr>
            <w:tcW w:w="4787" w:type="dxa"/>
          </w:tcPr>
          <w:p w:rsidR="00C93FB5" w:rsidRPr="00C93FB5" w:rsidRDefault="00C93FB5" w:rsidP="0048649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</w:t>
            </w:r>
          </w:p>
        </w:tc>
      </w:tr>
      <w:tr w:rsidR="00C93FB5" w:rsidRPr="00C93FB5" w:rsidTr="000C1F41">
        <w:tc>
          <w:tcPr>
            <w:tcW w:w="4784" w:type="dxa"/>
          </w:tcPr>
          <w:p w:rsidR="00C93FB5" w:rsidRPr="00C93FB5" w:rsidRDefault="00C93FB5" w:rsidP="0048649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очередь</w:t>
            </w:r>
          </w:p>
        </w:tc>
        <w:tc>
          <w:tcPr>
            <w:tcW w:w="4787" w:type="dxa"/>
          </w:tcPr>
          <w:p w:rsidR="00C93FB5" w:rsidRPr="00C93FB5" w:rsidRDefault="00C93FB5" w:rsidP="0048649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</w:t>
            </w:r>
          </w:p>
        </w:tc>
      </w:tr>
      <w:tr w:rsidR="00C93FB5" w:rsidRPr="00C93FB5" w:rsidTr="000C1F41">
        <w:tc>
          <w:tcPr>
            <w:tcW w:w="4784" w:type="dxa"/>
          </w:tcPr>
          <w:p w:rsidR="00C93FB5" w:rsidRPr="00C93FB5" w:rsidRDefault="00C93FB5" w:rsidP="0048649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4787" w:type="dxa"/>
          </w:tcPr>
          <w:p w:rsidR="00C93FB5" w:rsidRPr="00C93FB5" w:rsidRDefault="00C93FB5" w:rsidP="0048649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</w:tr>
    </w:tbl>
    <w:p w:rsidR="00C93FB5" w:rsidRPr="00C93FB5" w:rsidRDefault="00C93FB5" w:rsidP="00C93F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>Увеличение численности сверх определённых выше параметров будет зависеть от социально-экономического развития сельского поселения, успешной политики занятости населения, в частности, создания новых рабочих мест.</w:t>
      </w:r>
    </w:p>
    <w:p w:rsidR="00C93FB5" w:rsidRDefault="00C93FB5" w:rsidP="00C93FB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FB5">
        <w:rPr>
          <w:rFonts w:ascii="Times New Roman" w:hAnsi="Times New Roman" w:cs="Times New Roman"/>
          <w:b/>
          <w:bCs/>
          <w:sz w:val="28"/>
          <w:szCs w:val="28"/>
        </w:rPr>
        <w:t>3. МЕРОПРИЯТИЯ ПО РАЗВИТИЮ СОЦИАЛЬНОЙ ИНФРАСТРУКТУРЫ И ЖИЛИЩНОГО ФОНДА</w:t>
      </w:r>
    </w:p>
    <w:p w:rsidR="00572C7A" w:rsidRPr="00D048C1" w:rsidRDefault="00572C7A" w:rsidP="00572C7A">
      <w:pPr>
        <w:pStyle w:val="a3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C93FB5" w:rsidRPr="00C93FB5" w:rsidRDefault="00C93FB5" w:rsidP="00572C7A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93FB5">
        <w:rPr>
          <w:color w:val="000000"/>
          <w:sz w:val="28"/>
          <w:szCs w:val="28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обеспечения комфортности проживания.</w:t>
      </w:r>
    </w:p>
    <w:p w:rsid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FB5">
        <w:rPr>
          <w:rFonts w:ascii="Times New Roman" w:hAnsi="Times New Roman" w:cs="Times New Roman"/>
          <w:b/>
          <w:bCs/>
          <w:sz w:val="28"/>
          <w:szCs w:val="28"/>
        </w:rPr>
        <w:t>Основные задачи и направления для развития социально-культурной инфраструктуры по отраслям</w:t>
      </w:r>
    </w:p>
    <w:p w:rsidR="002943B3" w:rsidRPr="00C93FB5" w:rsidRDefault="002943B3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FB5" w:rsidRPr="00C93FB5" w:rsidRDefault="00C93FB5" w:rsidP="00572C7A">
      <w:pPr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C93FB5" w:rsidRPr="00C93FB5" w:rsidRDefault="00C93FB5" w:rsidP="00572C7A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FB5">
        <w:rPr>
          <w:rFonts w:ascii="Times New Roman" w:hAnsi="Times New Roman" w:cs="Times New Roman"/>
          <w:sz w:val="28"/>
          <w:szCs w:val="28"/>
        </w:rPr>
        <w:t>оказание содействия в исполнении программ по охране здоровья граждан, принятых на Федеральном, региональном, муниципальном уровнях;</w:t>
      </w:r>
      <w:proofErr w:type="gramEnd"/>
    </w:p>
    <w:p w:rsidR="00C93FB5" w:rsidRPr="00C93FB5" w:rsidRDefault="00C93FB5" w:rsidP="00572C7A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приоритетное решение вопросов охраны здоровья, </w:t>
      </w:r>
      <w:proofErr w:type="gramStart"/>
      <w:r w:rsidRPr="00C93FB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C93FB5">
        <w:rPr>
          <w:rFonts w:ascii="Times New Roman" w:hAnsi="Times New Roman" w:cs="Times New Roman"/>
          <w:sz w:val="28"/>
          <w:szCs w:val="28"/>
        </w:rPr>
        <w:t>нижение</w:t>
      </w:r>
      <w:proofErr w:type="spellEnd"/>
      <w:r w:rsidRPr="00C93FB5">
        <w:rPr>
          <w:rFonts w:ascii="Times New Roman" w:hAnsi="Times New Roman" w:cs="Times New Roman"/>
          <w:sz w:val="28"/>
          <w:szCs w:val="28"/>
        </w:rPr>
        <w:t xml:space="preserve"> смертности населения в трудоспособном возрасте;</w:t>
      </w:r>
    </w:p>
    <w:p w:rsidR="00C93FB5" w:rsidRPr="00C93FB5" w:rsidRDefault="00C93FB5" w:rsidP="00572C7A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обеспечение населения информацией об объемах бесплатной медицинской помощи, а также платной медицинской помощи;</w:t>
      </w:r>
    </w:p>
    <w:p w:rsidR="00C93FB5" w:rsidRPr="00C93FB5" w:rsidRDefault="00C93FB5" w:rsidP="00572C7A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проведение санитарно-просветительских мероприятий;</w:t>
      </w:r>
    </w:p>
    <w:p w:rsidR="00C93FB5" w:rsidRPr="00C93FB5" w:rsidRDefault="00C93FB5" w:rsidP="00572C7A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lastRenderedPageBreak/>
        <w:t>пропаганда здорового образа жизни и формирование личной ответственности за состояние своего здоровья.</w:t>
      </w:r>
    </w:p>
    <w:p w:rsidR="00C93FB5" w:rsidRPr="00C93FB5" w:rsidRDefault="00C93FB5" w:rsidP="00572C7A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FB5" w:rsidRPr="00C93FB5" w:rsidRDefault="00C93FB5" w:rsidP="00572C7A">
      <w:pPr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C93FB5" w:rsidRPr="00C93FB5" w:rsidRDefault="00C93FB5" w:rsidP="00572C7A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сохранение и улучшение действующих объектов образования;</w:t>
      </w:r>
    </w:p>
    <w:p w:rsidR="00C93FB5" w:rsidRPr="00C93FB5" w:rsidRDefault="00C93FB5" w:rsidP="00572C7A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координация действий учреждений народного образования по организации летнего отдыха детей;</w:t>
      </w:r>
    </w:p>
    <w:p w:rsidR="00C93FB5" w:rsidRPr="00C93FB5" w:rsidRDefault="00C93FB5" w:rsidP="00572C7A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привлечение на работу молодых педагогов;</w:t>
      </w:r>
    </w:p>
    <w:p w:rsidR="00C93FB5" w:rsidRPr="00C93FB5" w:rsidRDefault="00C93FB5" w:rsidP="00572C7A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 укрепление материальной базы образовательных учреждений;</w:t>
      </w:r>
    </w:p>
    <w:p w:rsidR="00C93FB5" w:rsidRPr="00C93FB5" w:rsidRDefault="00C93FB5" w:rsidP="00572C7A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технологий в процессе обучения.</w:t>
      </w:r>
    </w:p>
    <w:p w:rsidR="00C93FB5" w:rsidRPr="00C93FB5" w:rsidRDefault="00C93FB5" w:rsidP="00572C7A">
      <w:pPr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C93FB5" w:rsidRPr="00C93FB5" w:rsidRDefault="00C93FB5" w:rsidP="00572C7A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</w:r>
    </w:p>
    <w:p w:rsidR="00C93FB5" w:rsidRPr="00C93FB5" w:rsidRDefault="00C93FB5" w:rsidP="00572C7A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максимальное использование имеющейся сети учреждений культуры для организации содержательного досуга с учетом интересов и потребностей жителей, проживающих на территории поселения.</w:t>
      </w:r>
    </w:p>
    <w:p w:rsidR="00C93FB5" w:rsidRPr="00C93FB5" w:rsidRDefault="00C93FB5" w:rsidP="00572C7A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i w:val="0"/>
          <w:color w:val="000000"/>
        </w:rPr>
      </w:pPr>
      <w:r w:rsidRPr="00C93FB5">
        <w:rPr>
          <w:rFonts w:ascii="Times New Roman" w:hAnsi="Times New Roman" w:cs="Times New Roman"/>
          <w:i w:val="0"/>
          <w:color w:val="000000"/>
        </w:rPr>
        <w:t>Мероприятия по развитию жилищного фонда</w:t>
      </w:r>
    </w:p>
    <w:p w:rsidR="00C93FB5" w:rsidRPr="00C93FB5" w:rsidRDefault="00C93FB5" w:rsidP="00572C7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Жилищная обеспеченность по сельскому поселению составляет </w:t>
      </w:r>
      <w:r w:rsidRPr="00C93FB5">
        <w:rPr>
          <w:rFonts w:ascii="Times New Roman" w:hAnsi="Times New Roman" w:cs="Times New Roman"/>
          <w:b/>
          <w:color w:val="000000"/>
          <w:sz w:val="28"/>
          <w:szCs w:val="28"/>
        </w:rPr>
        <w:t>29,9 м</w:t>
      </w:r>
      <w:proofErr w:type="gramStart"/>
      <w:r w:rsidRPr="00C93FB5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proofErr w:type="gramEnd"/>
      <w:r w:rsidRPr="00C93FB5">
        <w:rPr>
          <w:rFonts w:ascii="Times New Roman" w:hAnsi="Times New Roman" w:cs="Times New Roman"/>
          <w:b/>
          <w:color w:val="000000"/>
          <w:sz w:val="28"/>
          <w:szCs w:val="28"/>
        </w:rPr>
        <w:t>/чел.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>Для достижения основной  цели жилищной политики, выдвинутой федеральной и областными программами, Генеральный план предлагает решение следующих задач: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площади жилищного фонда </w:t>
      </w:r>
      <w:r w:rsidRPr="00C93FB5">
        <w:rPr>
          <w:rFonts w:ascii="Times New Roman" w:hAnsi="Times New Roman" w:cs="Times New Roman"/>
          <w:b/>
          <w:color w:val="000000"/>
          <w:sz w:val="28"/>
          <w:szCs w:val="28"/>
        </w:rPr>
        <w:t>до конца расчетного срока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до 36,4 тыс. м</w:t>
      </w:r>
      <w:proofErr w:type="gramStart"/>
      <w:r w:rsidRPr="00C93FB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площади (в среднем 440 м</w:t>
      </w:r>
      <w:r w:rsidRPr="00C93FB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>в год).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</w:t>
      </w:r>
      <w:r w:rsidRPr="00C93FB5">
        <w:rPr>
          <w:rFonts w:ascii="Times New Roman" w:hAnsi="Times New Roman" w:cs="Times New Roman"/>
          <w:b/>
          <w:color w:val="000000"/>
          <w:sz w:val="28"/>
          <w:szCs w:val="28"/>
        </w:rPr>
        <w:t>до конца расчетного срока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жилищной обеспеченности до 40 м</w:t>
      </w:r>
      <w:proofErr w:type="gramStart"/>
      <w:r w:rsidRPr="00C93FB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/чел.;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 и увеличение многообразия жилой среды и застройки, отвечающей запросам различных групп  населения, размещение различных типов жилой застройки с дифференцированной жилищной обеспеченностью;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ликвидация аварийного и ветхого жилищного фонда;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комплексной жилой среды, отвечающей социальным требованиям доступности объектов и центров повседневного обслуживания, транспорта, рекреации.</w:t>
      </w:r>
    </w:p>
    <w:p w:rsidR="00C93FB5" w:rsidRDefault="00C93FB5" w:rsidP="00C93FB5">
      <w:pPr>
        <w:pStyle w:val="a7"/>
        <w:ind w:left="0"/>
        <w:jc w:val="both"/>
        <w:rPr>
          <w:b/>
          <w:bCs/>
          <w:sz w:val="28"/>
          <w:szCs w:val="28"/>
        </w:rPr>
      </w:pPr>
      <w:r w:rsidRPr="00C93FB5">
        <w:rPr>
          <w:b/>
          <w:bCs/>
          <w:sz w:val="28"/>
          <w:szCs w:val="28"/>
        </w:rPr>
        <w:t>4. МЕРОПРИЯТИЯ ПО РЕКРЕАЦИИ И ОЗЕЛЕНЕНИЮ ТЕРРИТОРИИ</w:t>
      </w:r>
    </w:p>
    <w:p w:rsidR="00572C7A" w:rsidRPr="00D048C1" w:rsidRDefault="00572C7A" w:rsidP="00572C7A">
      <w:pPr>
        <w:pStyle w:val="a3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Проектируемая система озелененных территорий решается в соответствии с архитектурн</w:t>
      </w:r>
      <w:proofErr w:type="gramStart"/>
      <w:r w:rsidRPr="00C93F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3FB5">
        <w:rPr>
          <w:rFonts w:ascii="Times New Roman" w:hAnsi="Times New Roman" w:cs="Times New Roman"/>
          <w:sz w:val="28"/>
          <w:szCs w:val="28"/>
        </w:rPr>
        <w:t xml:space="preserve"> планировочным решением генплана сельского поселения, наличием свободных территорий в сложившейся застройке с учетом существующих озелененных территорий.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На первую очередь</w:t>
      </w:r>
      <w:r w:rsidRPr="00C93FB5">
        <w:rPr>
          <w:rFonts w:ascii="Times New Roman" w:hAnsi="Times New Roman" w:cs="Times New Roman"/>
          <w:sz w:val="28"/>
          <w:szCs w:val="28"/>
        </w:rPr>
        <w:t xml:space="preserve"> необходимо иметь площадь озелененных территорий общего пользования 12 м²/чел. x 855 = 1,03 га (</w:t>
      </w:r>
      <w:proofErr w:type="spellStart"/>
      <w:r w:rsidRPr="00C93FB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93FB5">
        <w:rPr>
          <w:rFonts w:ascii="Times New Roman" w:hAnsi="Times New Roman" w:cs="Times New Roman"/>
          <w:sz w:val="28"/>
          <w:szCs w:val="28"/>
        </w:rPr>
        <w:t xml:space="preserve"> 2.07.01-89).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На расчетный срок</w:t>
      </w:r>
      <w:r w:rsidRPr="00C93FB5">
        <w:rPr>
          <w:rFonts w:ascii="Times New Roman" w:hAnsi="Times New Roman" w:cs="Times New Roman"/>
          <w:sz w:val="28"/>
          <w:szCs w:val="28"/>
        </w:rPr>
        <w:t xml:space="preserve"> планируется использование рекреационных ресурсов поселения для привлечения туристов.</w:t>
      </w:r>
    </w:p>
    <w:p w:rsidR="00C93FB5" w:rsidRPr="00C93FB5" w:rsidRDefault="00C93FB5" w:rsidP="00C93FB5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C93FB5" w:rsidRDefault="00C93FB5" w:rsidP="00C93FB5">
      <w:pPr>
        <w:pStyle w:val="a7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C93FB5">
        <w:rPr>
          <w:b/>
          <w:bCs/>
          <w:sz w:val="28"/>
          <w:szCs w:val="28"/>
        </w:rPr>
        <w:t>5. МЕРОПРИЯТИЯ ПО СОХРАНЕНИЮ ОБЪЕКТОВ КУЛЬТУРНОГО НАСЛЕДИЯ</w:t>
      </w:r>
    </w:p>
    <w:p w:rsidR="00572C7A" w:rsidRPr="00D048C1" w:rsidRDefault="00572C7A" w:rsidP="00572C7A">
      <w:pPr>
        <w:pStyle w:val="a3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регулирует Федеральный закон от 25.06.2002 № 73-ФЗ «Об объектах культурного наследия (памятниках истории  и культуры) народов Российской Федерации» (далее – Федеральный закон).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FB5">
        <w:rPr>
          <w:rFonts w:ascii="Times New Roman" w:hAnsi="Times New Roman" w:cs="Times New Roman"/>
          <w:sz w:val="28"/>
          <w:szCs w:val="28"/>
        </w:rPr>
        <w:t xml:space="preserve">Согласно пункта 2 статьи 35 Федерального закона проектирование и проведение землеустроительных, земляных, строительных, мелиоративных, </w:t>
      </w:r>
      <w:r w:rsidRPr="00C93FB5">
        <w:rPr>
          <w:rFonts w:ascii="Times New Roman" w:hAnsi="Times New Roman" w:cs="Times New Roman"/>
          <w:sz w:val="28"/>
          <w:szCs w:val="28"/>
        </w:rPr>
        <w:lastRenderedPageBreak/>
        <w:t>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 создающей угрозы их повреждения, разрушения или уничтожения.</w:t>
      </w:r>
      <w:proofErr w:type="gramEnd"/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FB5">
        <w:rPr>
          <w:rFonts w:ascii="Times New Roman" w:hAnsi="Times New Roman" w:cs="Times New Roman"/>
          <w:sz w:val="28"/>
          <w:szCs w:val="28"/>
        </w:rPr>
        <w:t>В соответствии с пунктом 1 статьи 36 Федерального закона 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при обеспечении заказчиком работ указанных в пункте 3 статьи 36 Федерального</w:t>
      </w:r>
      <w:proofErr w:type="gramEnd"/>
      <w:r w:rsidRPr="00C93FB5">
        <w:rPr>
          <w:rFonts w:ascii="Times New Roman" w:hAnsi="Times New Roman" w:cs="Times New Roman"/>
          <w:sz w:val="28"/>
          <w:szCs w:val="28"/>
        </w:rPr>
        <w:t xml:space="preserve"> закона требований к сохранности расположенных на данной территории объектов культурного наследия.</w:t>
      </w:r>
    </w:p>
    <w:p w:rsidR="00C93FB5" w:rsidRPr="00C93FB5" w:rsidRDefault="00C93FB5" w:rsidP="00572C7A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3FB5">
        <w:rPr>
          <w:rFonts w:ascii="Times New Roman" w:hAnsi="Times New Roman" w:cs="Times New Roman"/>
          <w:color w:val="000000"/>
          <w:sz w:val="28"/>
          <w:szCs w:val="28"/>
        </w:rPr>
        <w:t>На основании пункта 2 статьи 36 и пункта 1 статьи 37 Федерального закона</w:t>
      </w:r>
      <w:r w:rsidRPr="00C93FB5">
        <w:rPr>
          <w:rFonts w:ascii="Times New Roman" w:hAnsi="Times New Roman" w:cs="Times New Roman"/>
          <w:sz w:val="28"/>
          <w:szCs w:val="28"/>
        </w:rPr>
        <w:t xml:space="preserve"> от 25.06.2002 №73-ФЗ  «Об объектах культурного наследия 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>(памятниках истории и культуры) народов Российской Федерации» (далее – Федеральный Закон) 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реестр, выявленных объектах культурного наследия либо при обеспечении</w:t>
      </w:r>
      <w:proofErr w:type="gramEnd"/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 работ указанных в пункте 3 настоящей статьи требований к сохранности расположенных на данной территории объектов культурного наследия. В случае обнаружения на территории, подлежащей хозяйственному освоению, объектов, обладающих признаками объекта культурного наследия в соответствии со статьей 3 Федерального закона, земляные, строительные и иные работы должны быть исполнителем работ немедленно приостановлены. Исполнитель работ обязан проинформировать государственный орган Калужской области по охране 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объектов культурного наследия об обнаруженном объекте. </w:t>
      </w:r>
      <w:proofErr w:type="gramStart"/>
      <w:r w:rsidRPr="00C93FB5">
        <w:rPr>
          <w:rFonts w:ascii="Times New Roman" w:hAnsi="Times New Roman" w:cs="Times New Roman"/>
          <w:color w:val="000000"/>
          <w:sz w:val="28"/>
          <w:szCs w:val="28"/>
        </w:rPr>
        <w:t>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(памятников истории и культуры) народов Российской Федерации в порядке, установленным Федеральным законом,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</w:t>
      </w:r>
      <w:proofErr w:type="gramEnd"/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изменений.   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FB5">
        <w:rPr>
          <w:rFonts w:ascii="Times New Roman" w:hAnsi="Times New Roman" w:cs="Times New Roman"/>
          <w:sz w:val="28"/>
          <w:szCs w:val="28"/>
        </w:rPr>
        <w:t>На основании пункта 3 статьи 36 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территорий указанных объектов, проводятся при наличии в проектах проведения таких работ разделов об обеспечении сохранности данных объектов культурного</w:t>
      </w:r>
      <w:proofErr w:type="gramEnd"/>
      <w:r w:rsidRPr="00C93FB5">
        <w:rPr>
          <w:rFonts w:ascii="Times New Roman" w:hAnsi="Times New Roman" w:cs="Times New Roman"/>
          <w:sz w:val="28"/>
          <w:szCs w:val="28"/>
        </w:rPr>
        <w:t xml:space="preserve"> наследия или выявленных объектов культурного наследия, получивших положительные заключения экспертизы проектной документации.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наследия, выявленных объектов культурного наследия, в том числе объектов археологического наследия, и предусмотреть мероприятия по обеспечению сохранности данных объектов.</w:t>
      </w:r>
    </w:p>
    <w:p w:rsidR="00C93FB5" w:rsidRDefault="00C93FB5" w:rsidP="00C9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F41" w:rsidRDefault="000C1F41" w:rsidP="00C9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F41" w:rsidRPr="00C93FB5" w:rsidRDefault="000C1F41" w:rsidP="00C9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FB5" w:rsidRDefault="00C93FB5" w:rsidP="00C93F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FB5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МЕРОПРИЯТИЯ ПО РАЗВИТИЮ ТРАНСПОРТНЫХ СЕТЕЙ</w:t>
      </w:r>
    </w:p>
    <w:p w:rsidR="00572C7A" w:rsidRPr="00D048C1" w:rsidRDefault="00572C7A" w:rsidP="00572C7A">
      <w:pPr>
        <w:pStyle w:val="a3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Цели развития транспортной инфраструктуры:</w:t>
      </w:r>
    </w:p>
    <w:p w:rsidR="00C93FB5" w:rsidRPr="00C93FB5" w:rsidRDefault="00C93FB5" w:rsidP="00572C7A">
      <w:pPr>
        <w:widowControl w:val="0"/>
        <w:numPr>
          <w:ilvl w:val="0"/>
          <w:numId w:val="14"/>
        </w:numPr>
        <w:tabs>
          <w:tab w:val="left" w:pos="35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территории.</w:t>
      </w:r>
    </w:p>
    <w:p w:rsidR="00C93FB5" w:rsidRPr="00C93FB5" w:rsidRDefault="00C93FB5" w:rsidP="00572C7A">
      <w:pPr>
        <w:widowControl w:val="0"/>
        <w:numPr>
          <w:ilvl w:val="0"/>
          <w:numId w:val="14"/>
        </w:numPr>
        <w:tabs>
          <w:tab w:val="left" w:pos="35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>Обеспечение надежности транспортных связей.</w:t>
      </w:r>
    </w:p>
    <w:p w:rsidR="00C93FB5" w:rsidRPr="00C93FB5" w:rsidRDefault="00C93FB5" w:rsidP="00572C7A">
      <w:pPr>
        <w:widowControl w:val="0"/>
        <w:numPr>
          <w:ilvl w:val="0"/>
          <w:numId w:val="14"/>
        </w:numPr>
        <w:tabs>
          <w:tab w:val="left" w:pos="35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>Обеспечение транспортной инфраструктурой вновь осваиваемых территорий.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первую очередь 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>необходима</w:t>
      </w:r>
      <w:r w:rsidRPr="00C93FB5">
        <w:rPr>
          <w:rFonts w:ascii="Times New Roman" w:hAnsi="Times New Roman" w:cs="Times New Roman"/>
          <w:sz w:val="28"/>
          <w:szCs w:val="28"/>
        </w:rPr>
        <w:t xml:space="preserve"> реконструкция и усовершенствование дорог с грунтовым покрытием, усовершенствование дорожного покрытия подъездов к населенным пунктам, увеличение связности между населенными пунктами внутри сельского поселения.</w:t>
      </w:r>
    </w:p>
    <w:p w:rsidR="00C93FB5" w:rsidRPr="00C93FB5" w:rsidRDefault="00C93FB5" w:rsidP="00572C7A">
      <w:pPr>
        <w:pStyle w:val="a7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3FB5">
        <w:rPr>
          <w:b/>
          <w:color w:val="000000"/>
          <w:sz w:val="28"/>
          <w:szCs w:val="28"/>
        </w:rPr>
        <w:t xml:space="preserve">На первую очередь </w:t>
      </w:r>
      <w:r w:rsidRPr="00C93FB5">
        <w:rPr>
          <w:color w:val="000000"/>
          <w:sz w:val="28"/>
          <w:szCs w:val="28"/>
        </w:rPr>
        <w:t>проектом предлагается строительство и ремонт системы наружного освещения в дер. Манино.</w:t>
      </w:r>
    </w:p>
    <w:p w:rsidR="00C93FB5" w:rsidRPr="00C93FB5" w:rsidRDefault="00C93FB5" w:rsidP="00572C7A">
      <w:pPr>
        <w:pStyle w:val="a7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3FB5">
        <w:rPr>
          <w:b/>
          <w:color w:val="000000"/>
          <w:sz w:val="28"/>
          <w:szCs w:val="28"/>
        </w:rPr>
        <w:t>На расчетный срок</w:t>
      </w:r>
      <w:r w:rsidRPr="00C93FB5">
        <w:rPr>
          <w:color w:val="000000"/>
          <w:sz w:val="28"/>
          <w:szCs w:val="28"/>
        </w:rPr>
        <w:t xml:space="preserve"> Проектом предлагается создание рациональной сети внутриквартальных проездов в районе предполагаемого строительства, обеспечивающей связь внутриквартальных проездов с существующей улично-дорожной сетью и автомобильными дорогами общего пользования.</w:t>
      </w:r>
    </w:p>
    <w:p w:rsidR="00C93FB5" w:rsidRDefault="00C93FB5" w:rsidP="00C93F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FB5">
        <w:rPr>
          <w:rFonts w:ascii="Times New Roman" w:hAnsi="Times New Roman" w:cs="Times New Roman"/>
          <w:b/>
          <w:bCs/>
          <w:sz w:val="28"/>
          <w:szCs w:val="28"/>
        </w:rPr>
        <w:t>7. МЕРОПРИЯТИЯ ПО РАЗВИТИЮ ИНЖЕНЕРНЫХ СЕТЕЙ И СООРУЖЕНИЙ</w:t>
      </w:r>
    </w:p>
    <w:p w:rsidR="00572C7A" w:rsidRPr="00D048C1" w:rsidRDefault="00572C7A" w:rsidP="00572C7A">
      <w:pPr>
        <w:pStyle w:val="a3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C93FB5" w:rsidRPr="00C93FB5" w:rsidRDefault="00C93FB5" w:rsidP="00572C7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Водоснабжение и водоотведение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На первую очередь</w:t>
      </w:r>
      <w:r w:rsidRPr="00C93FB5">
        <w:rPr>
          <w:rFonts w:ascii="Times New Roman" w:hAnsi="Times New Roman" w:cs="Times New Roman"/>
          <w:sz w:val="28"/>
          <w:szCs w:val="28"/>
        </w:rPr>
        <w:t xml:space="preserve"> Проектом предлагается реконструкция существующих водозаборных сооружений поселения.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b/>
          <w:color w:val="000000"/>
          <w:sz w:val="28"/>
          <w:szCs w:val="28"/>
        </w:rPr>
        <w:t>На расчетный срок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Проектом предлагается реконструкция очистных сооружений дер. </w:t>
      </w:r>
      <w:proofErr w:type="gramStart"/>
      <w:r w:rsidRPr="00C93FB5">
        <w:rPr>
          <w:rFonts w:ascii="Times New Roman" w:hAnsi="Times New Roman" w:cs="Times New Roman"/>
          <w:color w:val="000000"/>
          <w:sz w:val="28"/>
          <w:szCs w:val="28"/>
        </w:rPr>
        <w:t>Манино</w:t>
      </w:r>
      <w:proofErr w:type="gramEnd"/>
      <w:r w:rsidRPr="00C93F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Для обеспечения надежности и устойчивости энергосистемы поселения необходимо:</w:t>
      </w:r>
    </w:p>
    <w:p w:rsidR="00C93FB5" w:rsidRPr="00C93FB5" w:rsidRDefault="00C93FB5" w:rsidP="00572C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проведение мероприятий по снижению потерь электроэнергии, </w:t>
      </w:r>
      <w:r w:rsidRPr="00C93FB5">
        <w:rPr>
          <w:rFonts w:ascii="Times New Roman" w:hAnsi="Times New Roman" w:cs="Times New Roman"/>
          <w:sz w:val="28"/>
          <w:szCs w:val="28"/>
        </w:rPr>
        <w:lastRenderedPageBreak/>
        <w:t xml:space="preserve">таких как замена проводов на перегруженных </w:t>
      </w:r>
      <w:proofErr w:type="gramStart"/>
      <w:r w:rsidRPr="00C93FB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93FB5">
        <w:rPr>
          <w:rFonts w:ascii="Times New Roman" w:hAnsi="Times New Roman" w:cs="Times New Roman"/>
          <w:sz w:val="28"/>
          <w:szCs w:val="28"/>
        </w:rPr>
        <w:t>;</w:t>
      </w:r>
    </w:p>
    <w:p w:rsidR="00C93FB5" w:rsidRPr="00C93FB5" w:rsidRDefault="00C93FB5" w:rsidP="00572C7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замена ответвлений от ВЛ-0,38 </w:t>
      </w:r>
      <w:proofErr w:type="spellStart"/>
      <w:r w:rsidRPr="00C93FB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93FB5">
        <w:rPr>
          <w:rFonts w:ascii="Times New Roman" w:hAnsi="Times New Roman" w:cs="Times New Roman"/>
          <w:sz w:val="28"/>
          <w:szCs w:val="28"/>
        </w:rPr>
        <w:t xml:space="preserve"> к зданиям;</w:t>
      </w:r>
    </w:p>
    <w:p w:rsidR="00C93FB5" w:rsidRPr="00C93FB5" w:rsidRDefault="00C93FB5" w:rsidP="00572C7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 xml:space="preserve">замена перегруженных и недогруженных трансформаторов на подстанциях 10 </w:t>
      </w:r>
      <w:proofErr w:type="spellStart"/>
      <w:r w:rsidRPr="00C93FB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93FB5">
        <w:rPr>
          <w:rFonts w:ascii="Times New Roman" w:hAnsi="Times New Roman" w:cs="Times New Roman"/>
          <w:sz w:val="28"/>
          <w:szCs w:val="28"/>
        </w:rPr>
        <w:t xml:space="preserve"> и ниже;</w:t>
      </w:r>
    </w:p>
    <w:p w:rsidR="00C93FB5" w:rsidRPr="00C93FB5" w:rsidRDefault="00C93FB5" w:rsidP="00572C7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реконструкция сетевого оборудования с большим процентом износа.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предлагается газификация следующих населенных пунктов: дер. Погост, дер. </w:t>
      </w:r>
      <w:proofErr w:type="spellStart"/>
      <w:r w:rsidRPr="00C93FB5">
        <w:rPr>
          <w:rFonts w:ascii="Times New Roman" w:hAnsi="Times New Roman" w:cs="Times New Roman"/>
          <w:color w:val="000000"/>
          <w:sz w:val="28"/>
          <w:szCs w:val="28"/>
        </w:rPr>
        <w:t>Усохи</w:t>
      </w:r>
      <w:proofErr w:type="spellEnd"/>
      <w:r w:rsidRPr="00C93F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b/>
          <w:color w:val="000000"/>
          <w:sz w:val="28"/>
          <w:szCs w:val="28"/>
        </w:rPr>
        <w:t>На первую очередь</w:t>
      </w:r>
      <w:r w:rsidRPr="00C93FB5">
        <w:rPr>
          <w:rFonts w:ascii="Times New Roman" w:hAnsi="Times New Roman" w:cs="Times New Roman"/>
          <w:color w:val="000000"/>
          <w:sz w:val="28"/>
          <w:szCs w:val="28"/>
        </w:rPr>
        <w:t xml:space="preserve"> Проектом предлагается замена устаревшего и отслужившего свой срок оборудования, установка современных индивидуальных отопительных котлов.</w:t>
      </w:r>
    </w:p>
    <w:p w:rsidR="00C93FB5" w:rsidRPr="00C93FB5" w:rsidRDefault="00C93FB5" w:rsidP="00572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Связь</w:t>
      </w:r>
    </w:p>
    <w:p w:rsidR="00C93FB5" w:rsidRPr="00C93FB5" w:rsidRDefault="00C93FB5" w:rsidP="00572C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организация пунктов коллективного доступа  к сети Интернет на базе почтовых отделений в населенных пунктах;</w:t>
      </w:r>
    </w:p>
    <w:p w:rsidR="00C93FB5" w:rsidRPr="00C93FB5" w:rsidRDefault="00C93FB5" w:rsidP="00572C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обеспечение на расчетный срок потребности в телефонных номерах;</w:t>
      </w:r>
    </w:p>
    <w:p w:rsidR="00C93FB5" w:rsidRPr="00C93FB5" w:rsidRDefault="00C93FB5" w:rsidP="00572C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развитие волоконно-оптических линий связи;</w:t>
      </w:r>
    </w:p>
    <w:p w:rsidR="00C93FB5" w:rsidRPr="00C93FB5" w:rsidRDefault="00C93FB5" w:rsidP="00572C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sz w:val="28"/>
          <w:szCs w:val="28"/>
        </w:rPr>
        <w:t>обеспечение максимальной доступности для населения социально значимого пакета телерадиопрограмм федерального и регионального уровней.</w:t>
      </w:r>
    </w:p>
    <w:p w:rsidR="00C93FB5" w:rsidRDefault="00C93FB5" w:rsidP="00C93F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FB5">
        <w:rPr>
          <w:rFonts w:ascii="Times New Roman" w:hAnsi="Times New Roman" w:cs="Times New Roman"/>
          <w:b/>
          <w:bCs/>
          <w:sz w:val="28"/>
          <w:szCs w:val="28"/>
        </w:rPr>
        <w:t>8. МЕРОПРИЯТИЯ ПО ПРОСТРАНСТВЕННО-ФУНКЦИОНАЛЬНОЙ ОРГАНИЗАЦИИ ТЕРРИТОРИИ СЕЛЬСКОГО ПОСЕЛЕНИЯ</w:t>
      </w:r>
    </w:p>
    <w:p w:rsidR="00572C7A" w:rsidRPr="00D048C1" w:rsidRDefault="00572C7A" w:rsidP="00572C7A">
      <w:pPr>
        <w:pStyle w:val="a3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 xml:space="preserve">В редакции </w:t>
      </w:r>
      <w:r w:rsidR="00BB5FFD">
        <w:rPr>
          <w:b/>
          <w:i/>
          <w:color w:val="808080" w:themeColor="background1" w:themeShade="80"/>
          <w:sz w:val="26"/>
          <w:szCs w:val="26"/>
        </w:rPr>
        <w:t>_________________________________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C93FB5" w:rsidRDefault="00C93FB5" w:rsidP="00C9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</w:rPr>
        <w:t>Проектом не предусматривается</w:t>
      </w:r>
      <w:r w:rsidRPr="00C93FB5">
        <w:rPr>
          <w:rFonts w:ascii="Times New Roman" w:hAnsi="Times New Roman" w:cs="Times New Roman"/>
          <w:sz w:val="28"/>
          <w:szCs w:val="28"/>
        </w:rPr>
        <w:t xml:space="preserve"> изменение границ населенных пунктов.</w:t>
      </w:r>
    </w:p>
    <w:p w:rsidR="00234B99" w:rsidRPr="00947081" w:rsidRDefault="00234B99" w:rsidP="00234B99">
      <w:pPr>
        <w:pStyle w:val="ConsPlusTitle"/>
        <w:spacing w:line="360" w:lineRule="auto"/>
        <w:ind w:firstLine="64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4B99">
        <w:rPr>
          <w:rFonts w:ascii="Times New Roman" w:hAnsi="Times New Roman" w:cs="Times New Roman"/>
          <w:b w:val="0"/>
          <w:sz w:val="28"/>
          <w:szCs w:val="28"/>
        </w:rPr>
        <w:t xml:space="preserve">Граница МО СП «Деревня Манино» установлена </w:t>
      </w:r>
      <w:r>
        <w:rPr>
          <w:rFonts w:ascii="Times New Roman" w:hAnsi="Times New Roman" w:cs="Times New Roman"/>
          <w:b w:val="0"/>
          <w:sz w:val="28"/>
          <w:szCs w:val="28"/>
        </w:rPr>
        <w:t>«Закон</w:t>
      </w:r>
      <w:r w:rsidRPr="00234B99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установлении границ муниципальных образований, расположенных 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территории административно-территориальных единиц «Барятинский район», «Куйбышевский район»,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Людиновский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Мещовский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«Спас-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«Ульяновский район», и наделении их статусом городского поселения, сельского поселения,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34B99">
        <w:rPr>
          <w:rFonts w:ascii="Times New Roman" w:hAnsi="Times New Roman" w:cs="Times New Roman"/>
          <w:b w:val="0"/>
          <w:sz w:val="28"/>
          <w:szCs w:val="28"/>
        </w:rPr>
        <w:t>354-ОЗ от 4 октября 2004 года.</w:t>
      </w:r>
      <w:proofErr w:type="gramEnd"/>
      <w:r w:rsidRPr="00234B99">
        <w:rPr>
          <w:rFonts w:ascii="Times New Roman" w:hAnsi="Times New Roman" w:cs="Times New Roman"/>
          <w:b w:val="0"/>
          <w:sz w:val="28"/>
          <w:szCs w:val="28"/>
        </w:rPr>
        <w:t xml:space="preserve"> Согласно этому закону граница населённого пункта деревня Савинского Лесничества входит в состав МО СП «Деревня Манино». Изменение границы МО СП «Деревня Манино» обусловлено необходимостью включения в него населённого пункта дер. Савинского Лесничества, так как ранее территория этого населённого пункта была ошибочно внесена в соседнее поселение МО СП "Село Заречный".</w:t>
      </w:r>
    </w:p>
    <w:p w:rsidR="00947081" w:rsidRPr="00947081" w:rsidRDefault="00947081" w:rsidP="009470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7081">
        <w:rPr>
          <w:rFonts w:ascii="Times New Roman" w:hAnsi="Times New Roman" w:cs="Times New Roman"/>
          <w:sz w:val="28"/>
          <w:szCs w:val="28"/>
          <w:u w:val="single"/>
        </w:rPr>
        <w:t>Баланс земель территории сельского поселения</w:t>
      </w: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4"/>
        <w:gridCol w:w="11"/>
        <w:gridCol w:w="4950"/>
        <w:gridCol w:w="30"/>
        <w:gridCol w:w="945"/>
        <w:gridCol w:w="15"/>
        <w:gridCol w:w="1785"/>
        <w:gridCol w:w="30"/>
        <w:gridCol w:w="1410"/>
      </w:tblGrid>
      <w:tr w:rsidR="00947081" w:rsidRPr="00947081" w:rsidTr="000B3950">
        <w:trPr>
          <w:trHeight w:val="820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Еди-ница</w:t>
            </w:r>
            <w:proofErr w:type="spellEnd"/>
            <w:proofErr w:type="gramEnd"/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изме</w:t>
            </w:r>
            <w:proofErr w:type="spellEnd"/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-рения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состояние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Расчётный срок</w:t>
            </w:r>
          </w:p>
        </w:tc>
      </w:tr>
      <w:tr w:rsidR="00947081" w:rsidRPr="00947081" w:rsidTr="000B3950">
        <w:trPr>
          <w:trHeight w:val="435"/>
        </w:trPr>
        <w:tc>
          <w:tcPr>
            <w:tcW w:w="5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7081" w:rsidRPr="00947081" w:rsidRDefault="00947081" w:rsidP="000B3950">
            <w:pPr>
              <w:pStyle w:val="22"/>
              <w:rPr>
                <w:b/>
                <w:szCs w:val="28"/>
              </w:rPr>
            </w:pPr>
            <w:r w:rsidRPr="00947081">
              <w:rPr>
                <w:b/>
                <w:szCs w:val="28"/>
              </w:rPr>
              <w:t>Общая площадь территории сельского поселения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af1"/>
              <w:suppressAutoHyphens/>
              <w:rPr>
                <w:i/>
                <w:sz w:val="28"/>
                <w:szCs w:val="28"/>
              </w:rPr>
            </w:pPr>
            <w:r w:rsidRPr="00947081">
              <w:rPr>
                <w:i/>
                <w:sz w:val="28"/>
                <w:szCs w:val="28"/>
                <w:lang w:val="en-US"/>
              </w:rPr>
              <w:t>21109.</w:t>
            </w:r>
            <w:r w:rsidRPr="00947081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af1"/>
              <w:suppressAutoHyphens/>
              <w:rPr>
                <w:i/>
                <w:sz w:val="28"/>
                <w:szCs w:val="28"/>
                <w:lang w:val="en-US"/>
              </w:rPr>
            </w:pPr>
            <w:r w:rsidRPr="00947081">
              <w:rPr>
                <w:i/>
                <w:sz w:val="28"/>
                <w:szCs w:val="28"/>
                <w:lang w:val="en-US"/>
              </w:rPr>
              <w:t>21120.31</w:t>
            </w:r>
          </w:p>
        </w:tc>
      </w:tr>
      <w:tr w:rsidR="00947081" w:rsidRPr="00947081" w:rsidTr="000B3950">
        <w:trPr>
          <w:trHeight w:val="189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szCs w:val="28"/>
              </w:rPr>
              <w:t>Земли сельскохозяйственного назначения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af1"/>
              <w:suppressAutoHyphens/>
              <w:rPr>
                <w:b w:val="0"/>
                <w:sz w:val="28"/>
                <w:szCs w:val="28"/>
              </w:rPr>
            </w:pPr>
            <w:r w:rsidRPr="00947081">
              <w:rPr>
                <w:bCs w:val="0"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5255.77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5255.77</w:t>
            </w:r>
          </w:p>
        </w:tc>
      </w:tr>
      <w:tr w:rsidR="00947081" w:rsidRPr="00947081" w:rsidTr="000B3950">
        <w:trPr>
          <w:trHeight w:val="6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proofErr w:type="gramStart"/>
            <w:r w:rsidRPr="00947081">
              <w:rPr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af1"/>
              <w:suppressAutoHyphens/>
              <w:rPr>
                <w:b w:val="0"/>
                <w:sz w:val="28"/>
                <w:szCs w:val="28"/>
                <w:lang w:val="en-US"/>
              </w:rPr>
            </w:pPr>
            <w:r w:rsidRPr="00947081">
              <w:rPr>
                <w:bCs w:val="0"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4.65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4.65</w:t>
            </w:r>
          </w:p>
        </w:tc>
      </w:tr>
      <w:tr w:rsidR="00947081" w:rsidRPr="00947081" w:rsidTr="000B3950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szCs w:val="28"/>
              </w:rPr>
              <w:t>Земли лесного фонда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af1"/>
              <w:suppressAutoHyphens/>
              <w:rPr>
                <w:b w:val="0"/>
                <w:sz w:val="28"/>
                <w:szCs w:val="28"/>
              </w:rPr>
            </w:pPr>
            <w:r w:rsidRPr="00947081">
              <w:rPr>
                <w:bCs w:val="0"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14904.06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14905.78</w:t>
            </w:r>
          </w:p>
        </w:tc>
      </w:tr>
      <w:tr w:rsidR="00947081" w:rsidRPr="00947081" w:rsidTr="000B3950">
        <w:trPr>
          <w:trHeight w:val="3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szCs w:val="28"/>
              </w:rPr>
              <w:t>Земли водного фонда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af1"/>
              <w:suppressAutoHyphens/>
              <w:rPr>
                <w:b w:val="0"/>
                <w:sz w:val="28"/>
                <w:szCs w:val="28"/>
              </w:rPr>
            </w:pPr>
            <w:r w:rsidRPr="00947081">
              <w:rPr>
                <w:bCs w:val="0"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52.9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52.9</w:t>
            </w:r>
          </w:p>
        </w:tc>
      </w:tr>
      <w:tr w:rsidR="00947081" w:rsidRPr="00947081" w:rsidTr="000B395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b/>
                <w:szCs w:val="28"/>
              </w:rPr>
            </w:pPr>
            <w:r w:rsidRPr="00947081">
              <w:rPr>
                <w:b/>
                <w:szCs w:val="28"/>
              </w:rPr>
              <w:t>Земли населенных пунктов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af1"/>
              <w:suppressAutoHyphens/>
              <w:rPr>
                <w:b w:val="0"/>
                <w:sz w:val="28"/>
                <w:szCs w:val="28"/>
              </w:rPr>
            </w:pPr>
            <w:r w:rsidRPr="00947081">
              <w:rPr>
                <w:bCs w:val="0"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891.89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901.21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gram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Манино</w:t>
            </w:r>
            <w:proofErr w:type="gramEnd"/>
          </w:p>
        </w:tc>
      </w:tr>
      <w:tr w:rsidR="00947081" w:rsidRPr="00947081" w:rsidTr="000B395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198.11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198.11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 Буда</w:t>
            </w:r>
          </w:p>
        </w:tc>
      </w:tr>
      <w:tr w:rsidR="00947081" w:rsidRPr="00947081" w:rsidTr="000B395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5.2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114.4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114.4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Колчино</w:t>
            </w:r>
            <w:proofErr w:type="spellEnd"/>
          </w:p>
        </w:tc>
      </w:tr>
      <w:tr w:rsidR="00947081" w:rsidRPr="00947081" w:rsidTr="000B395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40.8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село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Колчино</w:t>
            </w:r>
            <w:proofErr w:type="spellEnd"/>
          </w:p>
        </w:tc>
      </w:tr>
      <w:tr w:rsidR="00947081" w:rsidRPr="00947081" w:rsidTr="000B395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67.84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67.84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разъезд Косяки</w:t>
            </w:r>
          </w:p>
        </w:tc>
      </w:tr>
      <w:tr w:rsidR="00947081" w:rsidRPr="00947081" w:rsidTr="000B395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 Красный Петух</w:t>
            </w:r>
          </w:p>
        </w:tc>
      </w:tr>
      <w:tr w:rsidR="00947081" w:rsidRPr="00947081" w:rsidTr="000B395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21.11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Кретовка</w:t>
            </w:r>
            <w:proofErr w:type="spellEnd"/>
          </w:p>
        </w:tc>
      </w:tr>
      <w:tr w:rsidR="00947081" w:rsidRPr="00947081" w:rsidTr="000B395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74.11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74.11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 Николаевка</w:t>
            </w:r>
          </w:p>
        </w:tc>
      </w:tr>
      <w:tr w:rsidR="00947081" w:rsidRPr="00947081" w:rsidTr="000B395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 Погост</w:t>
            </w:r>
          </w:p>
        </w:tc>
      </w:tr>
      <w:tr w:rsidR="00947081" w:rsidRPr="00947081" w:rsidTr="000B395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191.75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191.75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</w:t>
            </w: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Родомическое</w:t>
            </w:r>
            <w:proofErr w:type="spellEnd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Лесничество</w:t>
            </w:r>
          </w:p>
        </w:tc>
      </w:tr>
      <w:tr w:rsidR="00947081" w:rsidRPr="00947081" w:rsidTr="000B3950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5.10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1.67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</w:t>
            </w: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Савинское Лесничество</w:t>
            </w:r>
          </w:p>
        </w:tc>
      </w:tr>
      <w:tr w:rsidR="00947081" w:rsidRPr="00947081" w:rsidTr="000B3950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5.11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en-US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9.32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железнодорожная станция Иваново-Сергиевск</w:t>
            </w:r>
          </w:p>
        </w:tc>
      </w:tr>
      <w:tr w:rsidR="00947081" w:rsidRPr="00947081" w:rsidTr="000B3950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5.12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12.6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Тихоновка</w:t>
            </w:r>
            <w:proofErr w:type="spellEnd"/>
          </w:p>
        </w:tc>
      </w:tr>
      <w:tr w:rsidR="00947081" w:rsidRPr="00947081" w:rsidTr="000B3950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5.13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17.9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Усохи</w:t>
            </w:r>
            <w:proofErr w:type="spellEnd"/>
          </w:p>
        </w:tc>
      </w:tr>
      <w:tr w:rsidR="00947081" w:rsidRPr="00947081" w:rsidTr="000B3950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5.14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78.44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78.44</w:t>
            </w:r>
          </w:p>
        </w:tc>
      </w:tr>
      <w:tr w:rsidR="00947081" w:rsidRPr="00947081" w:rsidTr="000B3950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Шабаново</w:t>
            </w:r>
            <w:proofErr w:type="spellEnd"/>
          </w:p>
        </w:tc>
      </w:tr>
      <w:tr w:rsidR="00947081" w:rsidRPr="00947081" w:rsidTr="000B3950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5.15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pStyle w:val="22"/>
              <w:jc w:val="left"/>
              <w:rPr>
                <w:szCs w:val="28"/>
              </w:rPr>
            </w:pPr>
            <w:r w:rsidRPr="00947081">
              <w:rPr>
                <w:bCs/>
                <w:iCs/>
                <w:szCs w:val="28"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61.94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61.94</w:t>
            </w:r>
          </w:p>
        </w:tc>
      </w:tr>
    </w:tbl>
    <w:p w:rsidR="00947081" w:rsidRPr="00947081" w:rsidRDefault="00947081" w:rsidP="00947081">
      <w:pPr>
        <w:rPr>
          <w:rFonts w:ascii="Times New Roman" w:hAnsi="Times New Roman" w:cs="Times New Roman"/>
          <w:b/>
          <w:sz w:val="28"/>
          <w:szCs w:val="28"/>
        </w:rPr>
      </w:pPr>
    </w:p>
    <w:p w:rsidR="00947081" w:rsidRPr="00947081" w:rsidRDefault="00947081" w:rsidP="009470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7081">
        <w:rPr>
          <w:rFonts w:ascii="Times New Roman" w:hAnsi="Times New Roman" w:cs="Times New Roman"/>
          <w:sz w:val="28"/>
          <w:szCs w:val="28"/>
          <w:u w:val="single"/>
        </w:rPr>
        <w:t>Функциональные зоны в населенных пунктах сельского поселения</w:t>
      </w: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4977"/>
        <w:gridCol w:w="2465"/>
        <w:gridCol w:w="2026"/>
      </w:tblGrid>
      <w:tr w:rsidR="00947081" w:rsidRPr="00947081" w:rsidTr="000B3950"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зоны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Зонирование территории </w:t>
            </w:r>
            <w:proofErr w:type="spellStart"/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н.п</w:t>
            </w:r>
            <w:proofErr w:type="spellEnd"/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</w:tr>
      <w:tr w:rsidR="00947081" w:rsidRPr="00947081" w:rsidTr="000B3950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Существующее положение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Расчётный срок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Суммарно по населенным пунктам сельского поселения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606.65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615.97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282.46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282.46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2.78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2.78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891.89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901.21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gram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Манино</w:t>
            </w:r>
            <w:proofErr w:type="gramEnd"/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152.91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152.91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44.39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44.39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198.11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198.11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 Буда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93.71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93.71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20.69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20.69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114.4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114.4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Колчино</w:t>
            </w:r>
            <w:proofErr w:type="spellEnd"/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29.46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29.46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11.31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11.31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40.77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40.77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село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Колчино</w:t>
            </w:r>
            <w:proofErr w:type="spellEnd"/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43.03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43.03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23.79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23.79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67.84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67.84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разъезд Косяки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1.22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1.22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 Красный Петух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9.99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9.99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21.11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Кретовка</w:t>
            </w:r>
            <w:proofErr w:type="spellEnd"/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56.09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56.09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74.11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74.11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 Николаевка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4.89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4.89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 Погост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81.8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81.8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0.95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0.95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191.75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191.75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</w:t>
            </w: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Родомическое</w:t>
            </w:r>
            <w:proofErr w:type="spellEnd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Лесничество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1.67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1.67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1.67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1.67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деревня</w:t>
            </w: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Савинское Лесничество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9.32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9.32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железнодорожная станция Иваново-Сергиевск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12.6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12.6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Тихоновка</w:t>
            </w:r>
            <w:proofErr w:type="spellEnd"/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17.9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17.9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17.9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Усохи</w:t>
            </w:r>
            <w:proofErr w:type="spellEnd"/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55.07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55.07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23.37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23.37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78.44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78.44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proofErr w:type="spellStart"/>
            <w:r w:rsidRPr="00947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Шабаново</w:t>
            </w:r>
            <w:proofErr w:type="spellEnd"/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38.83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sz w:val="28"/>
                <w:szCs w:val="28"/>
              </w:rPr>
              <w:t>38.83</w:t>
            </w:r>
          </w:p>
        </w:tc>
      </w:tr>
      <w:tr w:rsidR="00947081" w:rsidRPr="00947081" w:rsidTr="000B3950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61.94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081" w:rsidRPr="00947081" w:rsidRDefault="00947081" w:rsidP="000B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61.94</w:t>
            </w:r>
          </w:p>
        </w:tc>
      </w:tr>
      <w:bookmarkEnd w:id="2"/>
      <w:bookmarkEnd w:id="3"/>
      <w:bookmarkEnd w:id="4"/>
      <w:bookmarkEnd w:id="5"/>
    </w:tbl>
    <w:p w:rsidR="00947081" w:rsidRPr="00947081" w:rsidRDefault="00947081" w:rsidP="00234B99">
      <w:pPr>
        <w:pStyle w:val="ConsPlusTitle"/>
        <w:spacing w:line="360" w:lineRule="auto"/>
        <w:ind w:firstLine="6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DF9" w:rsidRPr="00073363" w:rsidRDefault="00156DF9" w:rsidP="00156DF9">
      <w:pPr>
        <w:pStyle w:val="Main"/>
        <w:ind w:left="644" w:firstLine="0"/>
        <w:jc w:val="center"/>
        <w:rPr>
          <w:sz w:val="26"/>
          <w:szCs w:val="26"/>
          <w:u w:val="single"/>
        </w:rPr>
      </w:pPr>
      <w:proofErr w:type="gramStart"/>
      <w:r w:rsidRPr="00073363">
        <w:rPr>
          <w:bCs/>
          <w:sz w:val="26"/>
          <w:szCs w:val="26"/>
          <w:u w:val="single"/>
        </w:rPr>
        <w:lastRenderedPageBreak/>
        <w:t>Таблица перевода земель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proofErr w:type="gramEnd"/>
    </w:p>
    <w:tbl>
      <w:tblPr>
        <w:tblW w:w="10732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81"/>
        <w:gridCol w:w="1327"/>
        <w:gridCol w:w="1843"/>
        <w:gridCol w:w="1984"/>
        <w:gridCol w:w="1792"/>
        <w:gridCol w:w="1305"/>
      </w:tblGrid>
      <w:tr w:rsidR="00E9031D" w:rsidRPr="009A1AAB" w:rsidTr="00775F7E">
        <w:trPr>
          <w:trHeight w:val="43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9031D">
              <w:rPr>
                <w:rFonts w:ascii="Times New Roman" w:hAnsi="Times New Roman" w:cs="Times New Roman"/>
                <w:b/>
              </w:rPr>
              <w:t>Наименование населенного пункта, вблизи которого намечен перевод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9031D">
              <w:rPr>
                <w:rFonts w:ascii="Times New Roman" w:hAnsi="Times New Roman" w:cs="Times New Roman"/>
                <w:b/>
              </w:rPr>
              <w:t xml:space="preserve">Площадь земель, </w:t>
            </w:r>
            <w:proofErr w:type="gramStart"/>
            <w:r w:rsidRPr="00E9031D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9031D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9031D">
              <w:rPr>
                <w:rFonts w:ascii="Times New Roman" w:hAnsi="Times New Roman" w:cs="Times New Roman"/>
                <w:b/>
                <w:lang w:eastAsia="ar-SA"/>
              </w:rPr>
              <w:t>Использование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9031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9031D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</w:tr>
      <w:tr w:rsidR="00E9031D" w:rsidRPr="009A1AAB" w:rsidTr="00775F7E">
        <w:trPr>
          <w:trHeight w:val="30"/>
          <w:jc w:val="center"/>
        </w:trPr>
        <w:tc>
          <w:tcPr>
            <w:tcW w:w="10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E9031D">
              <w:rPr>
                <w:rFonts w:ascii="Times New Roman" w:hAnsi="Times New Roman" w:cs="Times New Roman"/>
                <w:b/>
                <w:i/>
              </w:rPr>
              <w:t>СП «Деревня Манино»</w:t>
            </w:r>
          </w:p>
        </w:tc>
      </w:tr>
      <w:tr w:rsidR="00E9031D" w:rsidRPr="009A1AAB" w:rsidTr="00775F7E">
        <w:trPr>
          <w:trHeight w:val="15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31D">
              <w:rPr>
                <w:rFonts w:ascii="Times New Roman" w:hAnsi="Times New Roman" w:cs="Times New Roman"/>
              </w:rPr>
              <w:t>Вблизи</w:t>
            </w:r>
          </w:p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31D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9031D">
              <w:rPr>
                <w:rFonts w:ascii="Times New Roman" w:hAnsi="Times New Roman" w:cs="Times New Roman"/>
              </w:rPr>
              <w:t>Тихоновка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1D">
              <w:rPr>
                <w:rFonts w:ascii="Times New Roman" w:hAnsi="Times New Roman" w:cs="Times New Roman"/>
                <w:lang w:val="en-US"/>
              </w:rPr>
              <w:t>11</w:t>
            </w:r>
            <w:r w:rsidRPr="00E9031D">
              <w:rPr>
                <w:rFonts w:ascii="Times New Roman" w:hAnsi="Times New Roman" w:cs="Times New Roman"/>
              </w:rPr>
              <w:t>,</w:t>
            </w:r>
            <w:r w:rsidRPr="00E9031D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31D">
              <w:rPr>
                <w:rFonts w:ascii="Times New Roman" w:hAnsi="Times New Roman" w:cs="Times New Roman"/>
              </w:rPr>
              <w:t>Собственность публично-правовых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E9031D">
              <w:rPr>
                <w:rFonts w:ascii="Times New Roman" w:eastAsia="Arial" w:hAnsi="Times New Roman" w:cs="Times New Roman"/>
              </w:rPr>
              <w:t>Добыча песка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1D" w:rsidRPr="00E9031D" w:rsidRDefault="00E9031D" w:rsidP="00775F7E">
            <w:pPr>
              <w:jc w:val="center"/>
              <w:rPr>
                <w:rFonts w:ascii="Times New Roman" w:hAnsi="Times New Roman" w:cs="Times New Roman"/>
              </w:rPr>
            </w:pPr>
            <w:r w:rsidRPr="00E9031D">
              <w:rPr>
                <w:rFonts w:ascii="Times New Roman" w:hAnsi="Times New Roman" w:cs="Times New Roman"/>
                <w:sz w:val="24"/>
              </w:rPr>
              <w:t>40:12:011809:6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1D" w:rsidRPr="00E9031D" w:rsidRDefault="00E9031D" w:rsidP="00775F7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03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</w:tr>
    </w:tbl>
    <w:p w:rsidR="00156DF9" w:rsidRPr="00073363" w:rsidRDefault="00156DF9" w:rsidP="00156DF9"/>
    <w:p w:rsidR="00156DF9" w:rsidRDefault="00156DF9" w:rsidP="00156DF9">
      <w:pPr>
        <w:pStyle w:val="ab"/>
        <w:ind w:left="644"/>
        <w:sectPr w:rsidR="00156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DF9" w:rsidRPr="005D374C" w:rsidRDefault="00156DF9" w:rsidP="00156D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374C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Перечень мероприятий по территориальному планированию в отношении объектов регионального значения</w:t>
      </w:r>
    </w:p>
    <w:p w:rsidR="00156DF9" w:rsidRPr="005D374C" w:rsidRDefault="00156DF9" w:rsidP="00156D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374C">
        <w:rPr>
          <w:rFonts w:ascii="Times New Roman" w:hAnsi="Times New Roman" w:cs="Times New Roman"/>
          <w:sz w:val="28"/>
          <w:szCs w:val="28"/>
          <w:u w:val="single"/>
        </w:rPr>
        <w:t>в соответствии со Схемой территориального планирования Калужской области</w:t>
      </w:r>
    </w:p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3754"/>
        <w:gridCol w:w="2263"/>
        <w:gridCol w:w="2018"/>
        <w:gridCol w:w="2800"/>
        <w:gridCol w:w="1416"/>
        <w:gridCol w:w="2002"/>
      </w:tblGrid>
      <w:tr w:rsidR="000B598A" w:rsidRPr="000B598A" w:rsidTr="00BD0BB7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B598A">
              <w:rPr>
                <w:rFonts w:ascii="Times New Roman" w:hAnsi="Times New Roman" w:cs="Times New Roman"/>
                <w:b/>
                <w:szCs w:val="26"/>
              </w:rPr>
              <w:t>№</w:t>
            </w:r>
          </w:p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proofErr w:type="gramStart"/>
            <w:r w:rsidRPr="000B598A">
              <w:rPr>
                <w:rFonts w:ascii="Times New Roman" w:hAnsi="Times New Roman" w:cs="Times New Roman"/>
                <w:b/>
                <w:szCs w:val="26"/>
              </w:rPr>
              <w:t>п</w:t>
            </w:r>
            <w:proofErr w:type="gramEnd"/>
            <w:r w:rsidRPr="000B598A">
              <w:rPr>
                <w:rFonts w:ascii="Times New Roman" w:hAnsi="Times New Roman" w:cs="Times New Roman"/>
                <w:b/>
                <w:szCs w:val="26"/>
              </w:rPr>
              <w:t>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B598A">
              <w:rPr>
                <w:rFonts w:ascii="Times New Roman" w:hAnsi="Times New Roman" w:cs="Times New Roman"/>
                <w:b/>
                <w:szCs w:val="26"/>
              </w:rPr>
              <w:t>Назначение объекта регионального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B598A">
              <w:rPr>
                <w:rFonts w:ascii="Times New Roman" w:hAnsi="Times New Roman" w:cs="Times New Roman"/>
                <w:b/>
                <w:szCs w:val="26"/>
              </w:rPr>
              <w:t>Наименование</w:t>
            </w:r>
            <w:r w:rsidRPr="000B598A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 </w:t>
            </w:r>
            <w:r w:rsidRPr="000B598A">
              <w:rPr>
                <w:rFonts w:ascii="Times New Roman" w:hAnsi="Times New Roman" w:cs="Times New Roman"/>
                <w:b/>
                <w:szCs w:val="26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B598A">
              <w:rPr>
                <w:rFonts w:ascii="Times New Roman" w:hAnsi="Times New Roman" w:cs="Times New Roman"/>
                <w:b/>
                <w:szCs w:val="26"/>
              </w:rPr>
              <w:t>Краткая характеристика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B598A">
              <w:rPr>
                <w:rFonts w:ascii="Times New Roman" w:hAnsi="Times New Roman" w:cs="Times New Roman"/>
                <w:b/>
                <w:szCs w:val="26"/>
              </w:rPr>
              <w:t>Местоположение планируемого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B598A">
              <w:rPr>
                <w:rFonts w:ascii="Times New Roman" w:hAnsi="Times New Roman" w:cs="Times New Roman"/>
                <w:b/>
                <w:szCs w:val="26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B598A">
              <w:rPr>
                <w:rFonts w:ascii="Times New Roman" w:hAnsi="Times New Roman" w:cs="Times New Roman"/>
                <w:b/>
                <w:szCs w:val="26"/>
              </w:rPr>
              <w:t>Зона с особыми условиями использования территории</w:t>
            </w:r>
          </w:p>
        </w:tc>
      </w:tr>
      <w:tr w:rsidR="000B598A" w:rsidRPr="000B598A" w:rsidTr="00BD0BB7">
        <w:trPr>
          <w:trHeight w:val="46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8A">
              <w:rPr>
                <w:rFonts w:ascii="Times New Roman" w:hAnsi="Times New Roman"/>
                <w:b/>
                <w:sz w:val="24"/>
                <w:szCs w:val="24"/>
              </w:rPr>
              <w:t>5. Объект капитального строительства в области инженерной инфраструктуры</w:t>
            </w:r>
          </w:p>
        </w:tc>
      </w:tr>
      <w:tr w:rsidR="000B598A" w:rsidRPr="000B598A" w:rsidTr="00BD0BB7">
        <w:trPr>
          <w:trHeight w:val="45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8A">
              <w:rPr>
                <w:rFonts w:ascii="Times New Roman" w:hAnsi="Times New Roman" w:cs="Times New Roman"/>
                <w:b/>
              </w:rPr>
              <w:t>5.1. Объект капитального строительства в области газоснабжения</w:t>
            </w:r>
          </w:p>
        </w:tc>
      </w:tr>
      <w:tr w:rsidR="000B598A" w:rsidRPr="000B598A" w:rsidTr="00BD0BB7">
        <w:trPr>
          <w:trHeight w:val="41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8A">
              <w:rPr>
                <w:rFonts w:ascii="Times New Roman" w:hAnsi="Times New Roman" w:cs="Times New Roman"/>
                <w:b/>
              </w:rPr>
              <w:t>5.1.1.Строительство газораспределительных газопроводов</w:t>
            </w:r>
          </w:p>
        </w:tc>
      </w:tr>
      <w:tr w:rsidR="000B598A" w:rsidRPr="000B598A" w:rsidTr="00BD0BB7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13-5-1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B598A">
              <w:rPr>
                <w:rFonts w:ascii="Times New Roman" w:hAnsi="Times New Roman" w:cs="Times New Roman"/>
                <w:b/>
                <w:szCs w:val="26"/>
              </w:rPr>
              <w:t>Объект капитального строительства в области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1,3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</w:rPr>
            </w:pPr>
            <w:r w:rsidRPr="000B598A">
              <w:rPr>
                <w:rFonts w:ascii="Times New Roman" w:hAnsi="Times New Roman" w:cs="Times New Roman"/>
              </w:rPr>
              <w:t xml:space="preserve">Граница МО СП «Деревня Манино» - с.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Колчино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МО СП «Деревня Манино» МО МР «Город Людиново и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Людиновский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охранная зона до 100 м</w:t>
            </w:r>
          </w:p>
        </w:tc>
      </w:tr>
      <w:tr w:rsidR="000B598A" w:rsidRPr="000B598A" w:rsidTr="00BD0BB7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13-5-2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</w:rPr>
            </w:pPr>
            <w:r w:rsidRPr="000B598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Колчино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– дер.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Колчино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МО СП «Деревня Манино» МО МР «Город Людиново и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Людиновский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охранная зона до 100 м</w:t>
            </w:r>
          </w:p>
        </w:tc>
      </w:tr>
      <w:tr w:rsidR="000B598A" w:rsidRPr="000B598A" w:rsidTr="00BD0BB7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13-5-</w:t>
            </w:r>
            <w:r w:rsidRPr="000B598A">
              <w:rPr>
                <w:rFonts w:ascii="Times New Roman" w:hAnsi="Times New Roman" w:cs="Times New Roman"/>
                <w:szCs w:val="26"/>
                <w:lang w:val="en-US"/>
              </w:rPr>
              <w:t>3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  <w:lang w:val="en-US"/>
              </w:rPr>
              <w:t>3</w:t>
            </w:r>
            <w:r w:rsidRPr="000B598A">
              <w:rPr>
                <w:rFonts w:ascii="Times New Roman" w:hAnsi="Times New Roman" w:cs="Times New Roman"/>
                <w:szCs w:val="26"/>
              </w:rPr>
              <w:t>,1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</w:rPr>
            </w:pPr>
            <w:r w:rsidRPr="000B598A">
              <w:rPr>
                <w:rFonts w:ascii="Times New Roman" w:hAnsi="Times New Roman" w:cs="Times New Roman"/>
              </w:rPr>
              <w:t xml:space="preserve">Дер. Манино – дер. </w:t>
            </w:r>
            <w:proofErr w:type="spellStart"/>
            <w:r w:rsidRPr="000B598A">
              <w:rPr>
                <w:rFonts w:ascii="Times New Roman" w:hAnsi="Times New Roman" w:cs="Times New Roman"/>
              </w:rPr>
              <w:t>Усохи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МО СП «Деревня Манино» МО МР «Город Людиново и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Людиновский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охранная зона до 100 м</w:t>
            </w:r>
          </w:p>
        </w:tc>
      </w:tr>
      <w:tr w:rsidR="000B598A" w:rsidRPr="000B598A" w:rsidTr="00BD0BB7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lastRenderedPageBreak/>
              <w:t>13-5-4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3,2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</w:rPr>
            </w:pPr>
            <w:r w:rsidRPr="000B598A">
              <w:rPr>
                <w:rFonts w:ascii="Times New Roman" w:hAnsi="Times New Roman" w:cs="Times New Roman"/>
              </w:rPr>
              <w:t xml:space="preserve">Дер. Манино – дер. Погост МО СП «Деревня Манино» МО МР «Город Людиново и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Людиновский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охранная зона до 100 м</w:t>
            </w:r>
          </w:p>
        </w:tc>
      </w:tr>
      <w:tr w:rsidR="000B598A" w:rsidRPr="000B598A" w:rsidTr="00BD0BB7">
        <w:trPr>
          <w:jc w:val="center"/>
        </w:trPr>
        <w:tc>
          <w:tcPr>
            <w:tcW w:w="1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</w:rPr>
            </w:pPr>
            <w:r w:rsidRPr="000B598A">
              <w:rPr>
                <w:rFonts w:ascii="Times New Roman" w:hAnsi="Times New Roman" w:cs="Times New Roman"/>
                <w:b/>
              </w:rPr>
              <w:t>5.1.3. Строительство газорегуляторных пунктов</w:t>
            </w:r>
          </w:p>
        </w:tc>
      </w:tr>
      <w:tr w:rsidR="000B598A" w:rsidRPr="000B598A" w:rsidTr="00BD0BB7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44-5-1</w:t>
            </w:r>
          </w:p>
        </w:tc>
        <w:tc>
          <w:tcPr>
            <w:tcW w:w="3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B598A">
              <w:rPr>
                <w:rFonts w:ascii="Times New Roman" w:hAnsi="Times New Roman" w:cs="Times New Roman"/>
                <w:b/>
                <w:szCs w:val="26"/>
              </w:rPr>
              <w:t>Объект капитального строительства в области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Строительство газорегуляторных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Планируется размещение ПГР шкафного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</w:rPr>
            </w:pPr>
            <w:r w:rsidRPr="000B598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Колчино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МО СП «Деревня Манино» МО МР «Город Людиново и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Людиновский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охранная зона до 100 м</w:t>
            </w:r>
          </w:p>
        </w:tc>
      </w:tr>
      <w:tr w:rsidR="000B598A" w:rsidRPr="000B598A" w:rsidTr="00BD0BB7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44-5-2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Строительство газорегуляторных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Планируется размещение ПГР шкафного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</w:rPr>
            </w:pPr>
            <w:r w:rsidRPr="000B598A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Колчино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МО СП «Деревня Манино» МО МР «Город Людиново и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Людиновский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охранная зона до 100 м</w:t>
            </w:r>
          </w:p>
        </w:tc>
      </w:tr>
      <w:tr w:rsidR="000B598A" w:rsidRPr="000B598A" w:rsidTr="00BD0BB7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44-5-3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Строительство газорегуляторных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Планируется размещение ПГР шкафного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</w:rPr>
            </w:pPr>
            <w:r w:rsidRPr="000B598A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0B598A">
              <w:rPr>
                <w:rFonts w:ascii="Times New Roman" w:hAnsi="Times New Roman" w:cs="Times New Roman"/>
              </w:rPr>
              <w:t>Усохи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МО СП «Деревня Манино» МО МР «Город Людиново и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Людиновский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охранная зона до 100 м</w:t>
            </w:r>
          </w:p>
        </w:tc>
      </w:tr>
      <w:tr w:rsidR="000B598A" w:rsidRPr="000B598A" w:rsidTr="00BD0BB7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44-5-4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Строительство газорегуляторных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Планируется размещение ПГР шкафного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</w:rPr>
            </w:pPr>
            <w:r w:rsidRPr="000B598A">
              <w:rPr>
                <w:rFonts w:ascii="Times New Roman" w:hAnsi="Times New Roman" w:cs="Times New Roman"/>
              </w:rPr>
              <w:t xml:space="preserve">Дер. Погост МО СП «Деревня Манино» МО МР «Город Людиново и </w:t>
            </w:r>
            <w:proofErr w:type="spellStart"/>
            <w:r w:rsidRPr="000B598A">
              <w:rPr>
                <w:rFonts w:ascii="Times New Roman" w:hAnsi="Times New Roman" w:cs="Times New Roman"/>
              </w:rPr>
              <w:t>Людиновский</w:t>
            </w:r>
            <w:proofErr w:type="spellEnd"/>
            <w:r w:rsidRPr="000B598A">
              <w:rPr>
                <w:rFonts w:ascii="Times New Roman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A" w:rsidRPr="000B598A" w:rsidRDefault="000B598A" w:rsidP="00BD0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B598A">
              <w:rPr>
                <w:rFonts w:ascii="Times New Roman" w:hAnsi="Times New Roman" w:cs="Times New Roman"/>
                <w:szCs w:val="26"/>
              </w:rPr>
              <w:t>охранная зона до 100 м</w:t>
            </w:r>
          </w:p>
        </w:tc>
      </w:tr>
    </w:tbl>
    <w:p w:rsidR="00156DF9" w:rsidRPr="00156DF9" w:rsidRDefault="00156DF9" w:rsidP="00156DF9">
      <w:pPr>
        <w:rPr>
          <w:rFonts w:ascii="Times New Roman" w:hAnsi="Times New Roman" w:cs="Times New Roman"/>
        </w:rPr>
      </w:pPr>
    </w:p>
    <w:p w:rsidR="00156DF9" w:rsidRPr="005D374C" w:rsidRDefault="00156DF9" w:rsidP="00156D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374C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984"/>
        <w:gridCol w:w="1843"/>
        <w:gridCol w:w="3969"/>
        <w:gridCol w:w="1985"/>
        <w:gridCol w:w="4110"/>
      </w:tblGrid>
      <w:tr w:rsidR="00CB28D9" w:rsidRPr="000E473B" w:rsidTr="00C26E44">
        <w:tc>
          <w:tcPr>
            <w:tcW w:w="16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28D9" w:rsidRPr="00700131" w:rsidRDefault="00CB28D9" w:rsidP="00C26E44">
            <w:pPr>
              <w:jc w:val="center"/>
              <w:rPr>
                <w:sz w:val="24"/>
                <w:szCs w:val="24"/>
              </w:rPr>
            </w:pPr>
          </w:p>
        </w:tc>
      </w:tr>
      <w:tr w:rsidR="00CB28D9" w:rsidRPr="00B56CEE" w:rsidTr="00C26E44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8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8D9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8D9">
              <w:rPr>
                <w:rFonts w:ascii="Times New Roman" w:hAnsi="Times New Roman" w:cs="Times New Roman"/>
                <w:b/>
              </w:rPr>
              <w:t>Сведения о виде и назначении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8D9">
              <w:rPr>
                <w:rFonts w:ascii="Times New Roman" w:hAnsi="Times New Roman" w:cs="Times New Roman"/>
                <w:b/>
              </w:rPr>
              <w:t>Наименование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8D9">
              <w:rPr>
                <w:rFonts w:ascii="Times New Roman" w:hAnsi="Times New Roman" w:cs="Times New Roman"/>
                <w:b/>
              </w:rPr>
              <w:t>Основные характеристики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8D9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8D9">
              <w:rPr>
                <w:rFonts w:ascii="Times New Roman" w:hAnsi="Times New Roman" w:cs="Times New Roman"/>
                <w:b/>
              </w:rPr>
              <w:t xml:space="preserve">СЗЗ/ зона с особыми условиями использования </w:t>
            </w:r>
            <w:proofErr w:type="gramStart"/>
            <w:r w:rsidRPr="00CB28D9">
              <w:rPr>
                <w:rFonts w:ascii="Times New Roman" w:hAnsi="Times New Roman" w:cs="Times New Roman"/>
                <w:b/>
              </w:rPr>
              <w:t>согласно</w:t>
            </w:r>
            <w:proofErr w:type="gramEnd"/>
            <w:r w:rsidRPr="00CB28D9">
              <w:rPr>
                <w:rFonts w:ascii="Times New Roman" w:hAnsi="Times New Roman" w:cs="Times New Roman"/>
                <w:b/>
              </w:rPr>
              <w:t xml:space="preserve"> правовых актов</w:t>
            </w:r>
          </w:p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8D9">
              <w:rPr>
                <w:rFonts w:ascii="Times New Roman" w:hAnsi="Times New Roman" w:cs="Times New Roman"/>
                <w:b/>
              </w:rPr>
              <w:t>СанПиН 2.2.1/2.1.1.1200-03 "Санитарно-защитные зоны и санитарная классификация предприятий, сооружений и иных объектов".</w:t>
            </w:r>
          </w:p>
        </w:tc>
      </w:tr>
      <w:tr w:rsidR="00CB28D9" w:rsidRPr="000E473B" w:rsidTr="00C26E44">
        <w:tc>
          <w:tcPr>
            <w:tcW w:w="534" w:type="dxa"/>
            <w:shd w:val="clear" w:color="auto" w:fill="auto"/>
            <w:vAlign w:val="center"/>
          </w:tcPr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</w:rPr>
            </w:pPr>
            <w:r w:rsidRPr="00CB2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B28D9" w:rsidRPr="00CB28D9" w:rsidRDefault="00CB28D9" w:rsidP="00C26E44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8D9">
              <w:rPr>
                <w:rFonts w:ascii="Times New Roman" w:hAnsi="Times New Roman"/>
                <w:sz w:val="22"/>
                <w:szCs w:val="22"/>
              </w:rPr>
              <w:t>40:12:011401:6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8D9" w:rsidRPr="00CB28D9" w:rsidRDefault="00CB28D9" w:rsidP="00C26E44">
            <w:pPr>
              <w:rPr>
                <w:rFonts w:ascii="Times New Roman" w:hAnsi="Times New Roman" w:cs="Times New Roman"/>
              </w:rPr>
            </w:pPr>
            <w:r w:rsidRPr="00CB28D9">
              <w:rPr>
                <w:rFonts w:ascii="Times New Roman" w:hAnsi="Times New Roman" w:cs="Times New Roman"/>
              </w:rPr>
              <w:t>Объект производственного назначения: здания и сооружения производственного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</w:rPr>
            </w:pPr>
            <w:r w:rsidRPr="00CB28D9">
              <w:rPr>
                <w:rFonts w:ascii="Times New Roman" w:hAnsi="Times New Roman" w:cs="Times New Roman"/>
              </w:rPr>
              <w:t>ТЭС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28D9" w:rsidRPr="00CB28D9" w:rsidRDefault="00CB28D9" w:rsidP="00C26E44">
            <w:pPr>
              <w:rPr>
                <w:rFonts w:ascii="Times New Roman" w:hAnsi="Times New Roman" w:cs="Times New Roman"/>
              </w:rPr>
            </w:pPr>
            <w:r w:rsidRPr="00CB28D9">
              <w:rPr>
                <w:rFonts w:ascii="Times New Roman" w:hAnsi="Times New Roman" w:cs="Times New Roman"/>
              </w:rPr>
              <w:t xml:space="preserve">Теплоэлектростанция с применением инновационной </w:t>
            </w:r>
            <w:proofErr w:type="spellStart"/>
            <w:proofErr w:type="gramStart"/>
            <w:r w:rsidRPr="00CB28D9">
              <w:rPr>
                <w:rFonts w:ascii="Times New Roman" w:hAnsi="Times New Roman" w:cs="Times New Roman"/>
              </w:rPr>
              <w:t>плазмо</w:t>
            </w:r>
            <w:proofErr w:type="spellEnd"/>
            <w:r w:rsidRPr="00CB28D9">
              <w:rPr>
                <w:rFonts w:ascii="Times New Roman" w:hAnsi="Times New Roman" w:cs="Times New Roman"/>
              </w:rPr>
              <w:t>-химической</w:t>
            </w:r>
            <w:proofErr w:type="gramEnd"/>
            <w:r w:rsidRPr="00CB28D9">
              <w:rPr>
                <w:rFonts w:ascii="Times New Roman" w:hAnsi="Times New Roman" w:cs="Times New Roman"/>
              </w:rPr>
              <w:t xml:space="preserve"> технологии получения электрической и тепловой энергии на основе использования возобновляемых источников энергии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28D9" w:rsidRPr="00CB28D9" w:rsidRDefault="00CB28D9" w:rsidP="00C26E44">
            <w:pPr>
              <w:rPr>
                <w:rFonts w:ascii="Times New Roman" w:hAnsi="Times New Roman" w:cs="Times New Roman"/>
              </w:rPr>
            </w:pPr>
            <w:r w:rsidRPr="00CB28D9">
              <w:rPr>
                <w:rFonts w:ascii="Times New Roman" w:hAnsi="Times New Roman" w:cs="Times New Roman"/>
              </w:rPr>
              <w:t xml:space="preserve">МО СП «Деревня Манино» МО МР «Город Людиново и </w:t>
            </w:r>
            <w:proofErr w:type="spellStart"/>
            <w:r w:rsidRPr="00CB28D9">
              <w:rPr>
                <w:rFonts w:ascii="Times New Roman" w:hAnsi="Times New Roman" w:cs="Times New Roman"/>
              </w:rPr>
              <w:t>Людиновский</w:t>
            </w:r>
            <w:proofErr w:type="spellEnd"/>
            <w:r w:rsidRPr="00CB28D9">
              <w:rPr>
                <w:rFonts w:ascii="Times New Roman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28D9" w:rsidRPr="00CB28D9" w:rsidRDefault="00CB28D9" w:rsidP="00C26E44">
            <w:pPr>
              <w:pStyle w:val="3"/>
              <w:spacing w:before="120" w:after="12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A618F">
              <w:rPr>
                <w:rFonts w:ascii="Times New Roman" w:hAnsi="Times New Roman" w:cs="Times New Roman"/>
                <w:b w:val="0"/>
                <w:color w:val="auto"/>
              </w:rPr>
              <w:t xml:space="preserve">Пункт 7.1.10. </w:t>
            </w:r>
            <w:bookmarkStart w:id="6" w:name="i215856"/>
            <w:r w:rsidRPr="001A618F">
              <w:rPr>
                <w:rFonts w:ascii="Times New Roman" w:hAnsi="Times New Roman" w:cs="Times New Roman"/>
                <w:b w:val="0"/>
                <w:color w:val="auto"/>
              </w:rPr>
              <w:t xml:space="preserve">Производство электрической и тепловой </w:t>
            </w:r>
            <w:r w:rsidRPr="00CB28D9">
              <w:rPr>
                <w:rFonts w:ascii="Times New Roman" w:hAnsi="Times New Roman" w:cs="Times New Roman"/>
                <w:b w:val="0"/>
                <w:color w:val="000000"/>
              </w:rPr>
              <w:t>энергии при сжигании минерального топлива</w:t>
            </w:r>
            <w:bookmarkEnd w:id="6"/>
          </w:p>
          <w:p w:rsidR="00CB28D9" w:rsidRPr="00CB28D9" w:rsidRDefault="00CB28D9" w:rsidP="00C26E44">
            <w:pPr>
              <w:jc w:val="both"/>
              <w:rPr>
                <w:rFonts w:ascii="Times New Roman" w:hAnsi="Times New Roman" w:cs="Times New Roman"/>
              </w:rPr>
            </w:pPr>
            <w:r w:rsidRPr="00CB28D9">
              <w:rPr>
                <w:rFonts w:ascii="Times New Roman" w:hAnsi="Times New Roman" w:cs="Times New Roman"/>
                <w:color w:val="000000"/>
              </w:rPr>
              <w:t xml:space="preserve">Тепловые электростанции (ТЭС) эквивалентной электрической мощностью 600 мВт и выше, работающие на газовом и газо-мазутном топливе. </w:t>
            </w:r>
            <w:r w:rsidRPr="00CB28D9">
              <w:rPr>
                <w:rFonts w:ascii="Times New Roman" w:hAnsi="Times New Roman" w:cs="Times New Roman"/>
                <w:bCs/>
                <w:iCs/>
                <w:color w:val="000000"/>
              </w:rPr>
              <w:t>Класс II - санитарно-защитная зона 500 м.</w:t>
            </w:r>
          </w:p>
        </w:tc>
      </w:tr>
      <w:tr w:rsidR="00CB28D9" w:rsidRPr="000E473B" w:rsidTr="00C26E44">
        <w:trPr>
          <w:trHeight w:val="4032"/>
        </w:trPr>
        <w:tc>
          <w:tcPr>
            <w:tcW w:w="534" w:type="dxa"/>
            <w:shd w:val="clear" w:color="auto" w:fill="auto"/>
            <w:vAlign w:val="center"/>
          </w:tcPr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</w:rPr>
            </w:pPr>
            <w:r w:rsidRPr="00CB28D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B28D9" w:rsidRPr="00CB28D9" w:rsidRDefault="00CB28D9" w:rsidP="00C26E44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8D9">
              <w:rPr>
                <w:rFonts w:ascii="Times New Roman" w:hAnsi="Times New Roman"/>
                <w:sz w:val="22"/>
                <w:szCs w:val="22"/>
              </w:rPr>
              <w:t>40:12:011809:6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8D9" w:rsidRPr="00CB28D9" w:rsidRDefault="00CB28D9" w:rsidP="00C26E44">
            <w:pPr>
              <w:rPr>
                <w:rFonts w:ascii="Times New Roman" w:hAnsi="Times New Roman" w:cs="Times New Roman"/>
                <w:highlight w:val="yellow"/>
              </w:rPr>
            </w:pPr>
            <w:r w:rsidRPr="00CB28D9">
              <w:rPr>
                <w:rFonts w:ascii="Times New Roman" w:hAnsi="Times New Roman" w:cs="Times New Roman"/>
              </w:rPr>
              <w:t>Объект производственного назначения: здания и сооружения производственного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8D9" w:rsidRPr="00CB28D9" w:rsidRDefault="00CB28D9" w:rsidP="00C26E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28D9">
              <w:rPr>
                <w:rFonts w:ascii="Times New Roman" w:hAnsi="Times New Roman" w:cs="Times New Roman"/>
              </w:rPr>
              <w:t>Карьер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28D9" w:rsidRPr="00CB28D9" w:rsidRDefault="00CB28D9" w:rsidP="00C26E44">
            <w:pPr>
              <w:rPr>
                <w:rFonts w:ascii="Times New Roman" w:hAnsi="Times New Roman" w:cs="Times New Roman"/>
                <w:highlight w:val="yellow"/>
              </w:rPr>
            </w:pPr>
            <w:r w:rsidRPr="00CB28D9">
              <w:rPr>
                <w:rFonts w:ascii="Times New Roman" w:hAnsi="Times New Roman" w:cs="Times New Roman"/>
              </w:rPr>
              <w:t>Предприятие по разработке песчаного карьера и добыче песка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28D9" w:rsidRPr="00CB28D9" w:rsidRDefault="00CB28D9" w:rsidP="00C26E44">
            <w:pPr>
              <w:rPr>
                <w:rFonts w:ascii="Times New Roman" w:hAnsi="Times New Roman" w:cs="Times New Roman"/>
              </w:rPr>
            </w:pPr>
            <w:r w:rsidRPr="00CB28D9">
              <w:rPr>
                <w:rFonts w:ascii="Times New Roman" w:hAnsi="Times New Roman" w:cs="Times New Roman"/>
              </w:rPr>
              <w:t xml:space="preserve">МО СП «Деревня Манино» МО МР «Город Людиново и </w:t>
            </w:r>
            <w:proofErr w:type="spellStart"/>
            <w:r w:rsidRPr="00CB28D9">
              <w:rPr>
                <w:rFonts w:ascii="Times New Roman" w:hAnsi="Times New Roman" w:cs="Times New Roman"/>
              </w:rPr>
              <w:t>Людиновский</w:t>
            </w:r>
            <w:proofErr w:type="spellEnd"/>
            <w:r w:rsidRPr="00CB28D9">
              <w:rPr>
                <w:rFonts w:ascii="Times New Roman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28D9" w:rsidRPr="00CB28D9" w:rsidRDefault="00CB28D9" w:rsidP="00C26E4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CB28D9">
              <w:rPr>
                <w:rFonts w:ascii="Times New Roman" w:hAnsi="Times New Roman" w:cs="Times New Roman"/>
              </w:rPr>
              <w:t xml:space="preserve">Пункт 7.1.4. Строительная промышленность. </w:t>
            </w:r>
            <w:r w:rsidRPr="00CB28D9">
              <w:rPr>
                <w:rFonts w:ascii="Times New Roman" w:hAnsi="Times New Roman" w:cs="Times New Roman"/>
                <w:color w:val="000000"/>
              </w:rPr>
              <w:t xml:space="preserve"> Карьеры, предприятия по добыче гравия, песка, глины. </w:t>
            </w:r>
            <w:r w:rsidRPr="00CB28D9">
              <w:rPr>
                <w:rFonts w:ascii="Times New Roman" w:hAnsi="Times New Roman" w:cs="Times New Roman"/>
                <w:bCs/>
                <w:iCs/>
                <w:color w:val="000000"/>
              </w:rPr>
              <w:t>Класс IV - санитарно-защитная зона 100 м.</w:t>
            </w:r>
          </w:p>
        </w:tc>
      </w:tr>
    </w:tbl>
    <w:p w:rsidR="00CB28D9" w:rsidRDefault="00CB28D9" w:rsidP="00C9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28D9" w:rsidSect="00156DF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93FB5" w:rsidRDefault="00C93FB5" w:rsidP="00C93F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F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ОРГАНИЗАЦИЯ МОНИТОРИНГА ПРОЕКТА ГЕНЕРАЛЬНОГО ПЛАНА </w:t>
      </w:r>
    </w:p>
    <w:p w:rsidR="00572C7A" w:rsidRPr="00D048C1" w:rsidRDefault="00572C7A" w:rsidP="00572C7A">
      <w:pPr>
        <w:pStyle w:val="a3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C93FB5" w:rsidRPr="00C93FB5" w:rsidRDefault="00C93FB5" w:rsidP="00C93FB5">
      <w:pPr>
        <w:pStyle w:val="21"/>
        <w:spacing w:line="360" w:lineRule="auto"/>
        <w:ind w:firstLine="709"/>
        <w:rPr>
          <w:rFonts w:ascii="Times New Roman" w:hAnsi="Times New Roman" w:cs="Times New Roman"/>
          <w:bCs/>
          <w:i w:val="0"/>
          <w:sz w:val="28"/>
          <w:szCs w:val="28"/>
        </w:rPr>
      </w:pPr>
      <w:proofErr w:type="gramStart"/>
      <w:r w:rsidRPr="00C93FB5">
        <w:rPr>
          <w:rFonts w:ascii="Times New Roman" w:hAnsi="Times New Roman" w:cs="Times New Roman"/>
          <w:bCs/>
          <w:i w:val="0"/>
          <w:sz w:val="28"/>
          <w:szCs w:val="28"/>
        </w:rPr>
        <w:t xml:space="preserve">Организация постоянно действующего мониторинга является важнейшим мероприятием по реализации Проекта генерального плана </w:t>
      </w:r>
      <w:r w:rsidRPr="00C93FB5">
        <w:rPr>
          <w:rFonts w:ascii="Times New Roman" w:hAnsi="Times New Roman" w:cs="Times New Roman"/>
          <w:i w:val="0"/>
          <w:sz w:val="28"/>
          <w:szCs w:val="28"/>
        </w:rPr>
        <w:t>сельского поселения «Деревня Манино»</w:t>
      </w:r>
      <w:r w:rsidRPr="00C93FB5">
        <w:rPr>
          <w:rFonts w:ascii="Times New Roman" w:hAnsi="Times New Roman" w:cs="Times New Roman"/>
          <w:bCs/>
          <w:i w:val="0"/>
          <w:sz w:val="28"/>
          <w:szCs w:val="28"/>
        </w:rPr>
        <w:t xml:space="preserve">, предполагающего создание специальной управленческой структуры, осуществляющей как контроль за реализацией проектных мероприятий, так и внесение в Проект необходимых изменений и корректировок различного характера (в графическую и текстовую части, как в «Положения о территориальном планировании», так и в «Материалы по обоснованию»). </w:t>
      </w:r>
      <w:proofErr w:type="gramEnd"/>
    </w:p>
    <w:p w:rsidR="00C93FB5" w:rsidRPr="00C93FB5" w:rsidRDefault="00C93FB5" w:rsidP="00C93FB5">
      <w:pPr>
        <w:pStyle w:val="21"/>
        <w:spacing w:line="360" w:lineRule="auto"/>
        <w:ind w:firstLine="709"/>
        <w:rPr>
          <w:rFonts w:ascii="Times New Roman" w:hAnsi="Times New Roman" w:cs="Times New Roman"/>
          <w:bCs/>
          <w:i w:val="0"/>
          <w:sz w:val="28"/>
          <w:szCs w:val="28"/>
        </w:rPr>
      </w:pPr>
      <w:r w:rsidRPr="00C93FB5">
        <w:rPr>
          <w:rFonts w:ascii="Times New Roman" w:hAnsi="Times New Roman" w:cs="Times New Roman"/>
          <w:bCs/>
          <w:i w:val="0"/>
          <w:sz w:val="28"/>
          <w:szCs w:val="28"/>
        </w:rPr>
        <w:t>Только при наличии постоянно действующего мониторинга Проект генерального плана может стать действенным инструментом территориального планирования.</w:t>
      </w:r>
    </w:p>
    <w:p w:rsidR="00C93FB5" w:rsidRPr="00572C7A" w:rsidRDefault="00C93FB5" w:rsidP="00C93FB5">
      <w:pPr>
        <w:pStyle w:val="21"/>
        <w:spacing w:line="360" w:lineRule="auto"/>
        <w:ind w:firstLine="709"/>
        <w:rPr>
          <w:rFonts w:ascii="Times New Roman" w:hAnsi="Times New Roman" w:cs="Times New Roman"/>
          <w:bCs/>
          <w:i w:val="0"/>
          <w:sz w:val="28"/>
          <w:szCs w:val="28"/>
        </w:rPr>
      </w:pPr>
      <w:r w:rsidRPr="00C93FB5">
        <w:rPr>
          <w:rFonts w:ascii="Times New Roman" w:hAnsi="Times New Roman" w:cs="Times New Roman"/>
          <w:bCs/>
          <w:i w:val="0"/>
          <w:sz w:val="28"/>
          <w:szCs w:val="28"/>
        </w:rPr>
        <w:t xml:space="preserve">Эта задача может быть эффективно решена в формате использования современных технологий, и, в частности, с использованием программы </w:t>
      </w:r>
      <w:r w:rsidRPr="00C93FB5">
        <w:rPr>
          <w:rFonts w:ascii="Times New Roman" w:hAnsi="Times New Roman" w:cs="Times New Roman"/>
          <w:bCs/>
          <w:i w:val="0"/>
          <w:sz w:val="28"/>
          <w:szCs w:val="28"/>
          <w:lang w:val="en-US"/>
        </w:rPr>
        <w:t>MapInfo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>.</w:t>
      </w:r>
    </w:p>
    <w:sectPr w:rsidR="00C93FB5" w:rsidRPr="00572C7A" w:rsidSect="0015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88" w:rsidRDefault="00970488" w:rsidP="00970488">
      <w:pPr>
        <w:spacing w:after="0" w:line="240" w:lineRule="auto"/>
      </w:pPr>
      <w:r>
        <w:separator/>
      </w:r>
    </w:p>
  </w:endnote>
  <w:endnote w:type="continuationSeparator" w:id="0">
    <w:p w:rsidR="00970488" w:rsidRDefault="00970488" w:rsidP="0097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92321"/>
      <w:docPartObj>
        <w:docPartGallery w:val="Page Numbers (Bottom of Page)"/>
        <w:docPartUnique/>
      </w:docPartObj>
    </w:sdtPr>
    <w:sdtEndPr/>
    <w:sdtContent>
      <w:p w:rsidR="00970488" w:rsidRDefault="009704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4B7">
          <w:rPr>
            <w:noProof/>
          </w:rPr>
          <w:t>4</w:t>
        </w:r>
        <w:r>
          <w:fldChar w:fldCharType="end"/>
        </w:r>
      </w:p>
    </w:sdtContent>
  </w:sdt>
  <w:p w:rsidR="00970488" w:rsidRDefault="009704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88" w:rsidRDefault="00970488" w:rsidP="00970488">
      <w:pPr>
        <w:spacing w:after="0" w:line="240" w:lineRule="auto"/>
      </w:pPr>
      <w:r>
        <w:separator/>
      </w:r>
    </w:p>
  </w:footnote>
  <w:footnote w:type="continuationSeparator" w:id="0">
    <w:p w:rsidR="00970488" w:rsidRDefault="00970488" w:rsidP="0097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7F8"/>
    <w:multiLevelType w:val="hybridMultilevel"/>
    <w:tmpl w:val="03E6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B19A8"/>
    <w:multiLevelType w:val="hybridMultilevel"/>
    <w:tmpl w:val="D4F67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65FE9"/>
    <w:multiLevelType w:val="hybridMultilevel"/>
    <w:tmpl w:val="66BCB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C5206"/>
    <w:multiLevelType w:val="hybridMultilevel"/>
    <w:tmpl w:val="FA902F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693D00"/>
    <w:multiLevelType w:val="hybridMultilevel"/>
    <w:tmpl w:val="EA0EBD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306D35"/>
    <w:multiLevelType w:val="hybridMultilevel"/>
    <w:tmpl w:val="A52E56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C95929"/>
    <w:multiLevelType w:val="hybridMultilevel"/>
    <w:tmpl w:val="8AFA0C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9B3140"/>
    <w:multiLevelType w:val="hybridMultilevel"/>
    <w:tmpl w:val="5166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651C1"/>
    <w:multiLevelType w:val="hybridMultilevel"/>
    <w:tmpl w:val="3B76A5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86E96"/>
    <w:multiLevelType w:val="hybridMultilevel"/>
    <w:tmpl w:val="9D787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346" w:hanging="360"/>
      </w:pPr>
    </w:lvl>
    <w:lvl w:ilvl="2" w:tplc="0419001B" w:tentative="1">
      <w:start w:val="1"/>
      <w:numFmt w:val="lowerRoman"/>
      <w:lvlText w:val="%3."/>
      <w:lvlJc w:val="right"/>
      <w:pPr>
        <w:ind w:left="374" w:hanging="180"/>
      </w:pPr>
    </w:lvl>
    <w:lvl w:ilvl="3" w:tplc="0419000F" w:tentative="1">
      <w:start w:val="1"/>
      <w:numFmt w:val="decimal"/>
      <w:lvlText w:val="%4."/>
      <w:lvlJc w:val="left"/>
      <w:pPr>
        <w:ind w:left="1094" w:hanging="360"/>
      </w:pPr>
    </w:lvl>
    <w:lvl w:ilvl="4" w:tplc="04190019" w:tentative="1">
      <w:start w:val="1"/>
      <w:numFmt w:val="lowerLetter"/>
      <w:lvlText w:val="%5."/>
      <w:lvlJc w:val="left"/>
      <w:pPr>
        <w:ind w:left="1814" w:hanging="360"/>
      </w:pPr>
    </w:lvl>
    <w:lvl w:ilvl="5" w:tplc="0419001B" w:tentative="1">
      <w:start w:val="1"/>
      <w:numFmt w:val="lowerRoman"/>
      <w:lvlText w:val="%6."/>
      <w:lvlJc w:val="right"/>
      <w:pPr>
        <w:ind w:left="2534" w:hanging="180"/>
      </w:pPr>
    </w:lvl>
    <w:lvl w:ilvl="6" w:tplc="0419000F" w:tentative="1">
      <w:start w:val="1"/>
      <w:numFmt w:val="decimal"/>
      <w:lvlText w:val="%7."/>
      <w:lvlJc w:val="left"/>
      <w:pPr>
        <w:ind w:left="3254" w:hanging="360"/>
      </w:pPr>
    </w:lvl>
    <w:lvl w:ilvl="7" w:tplc="04190019" w:tentative="1">
      <w:start w:val="1"/>
      <w:numFmt w:val="lowerLetter"/>
      <w:lvlText w:val="%8."/>
      <w:lvlJc w:val="left"/>
      <w:pPr>
        <w:ind w:left="3974" w:hanging="360"/>
      </w:pPr>
    </w:lvl>
    <w:lvl w:ilvl="8" w:tplc="0419001B" w:tentative="1">
      <w:start w:val="1"/>
      <w:numFmt w:val="lowerRoman"/>
      <w:lvlText w:val="%9."/>
      <w:lvlJc w:val="right"/>
      <w:pPr>
        <w:ind w:left="4694" w:hanging="180"/>
      </w:pPr>
    </w:lvl>
  </w:abstractNum>
  <w:abstractNum w:abstractNumId="12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966EC1"/>
    <w:multiLevelType w:val="hybridMultilevel"/>
    <w:tmpl w:val="06C884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B5"/>
    <w:rsid w:val="000B598A"/>
    <w:rsid w:val="000C1F41"/>
    <w:rsid w:val="00156DF9"/>
    <w:rsid w:val="001A4B74"/>
    <w:rsid w:val="001A618F"/>
    <w:rsid w:val="00234B99"/>
    <w:rsid w:val="002943B3"/>
    <w:rsid w:val="00341A1F"/>
    <w:rsid w:val="00342827"/>
    <w:rsid w:val="003A76FC"/>
    <w:rsid w:val="00400BA2"/>
    <w:rsid w:val="00572C7A"/>
    <w:rsid w:val="005D374C"/>
    <w:rsid w:val="006E615B"/>
    <w:rsid w:val="00947081"/>
    <w:rsid w:val="00970488"/>
    <w:rsid w:val="00993577"/>
    <w:rsid w:val="00A46563"/>
    <w:rsid w:val="00A564B7"/>
    <w:rsid w:val="00BA7759"/>
    <w:rsid w:val="00BB5FFD"/>
    <w:rsid w:val="00C93FB5"/>
    <w:rsid w:val="00CB28D9"/>
    <w:rsid w:val="00E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B5"/>
  </w:style>
  <w:style w:type="paragraph" w:styleId="1">
    <w:name w:val="heading 1"/>
    <w:basedOn w:val="a"/>
    <w:next w:val="a"/>
    <w:link w:val="10"/>
    <w:qFormat/>
    <w:rsid w:val="00C93F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93F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Основной текст1,Основной текст отчета,Body Text Char"/>
    <w:basedOn w:val="a"/>
    <w:link w:val="11"/>
    <w:rsid w:val="00C93FB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93FB5"/>
  </w:style>
  <w:style w:type="character" w:customStyle="1" w:styleId="11">
    <w:name w:val="Основной текст Знак1"/>
    <w:aliases w:val="bt Знак,Основной текст1 Знак,Основной текст отчета Знак,Body Text Char Знак"/>
    <w:link w:val="a3"/>
    <w:locked/>
    <w:rsid w:val="00C93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3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93FB5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Indent 3"/>
    <w:basedOn w:val="a"/>
    <w:link w:val="32"/>
    <w:rsid w:val="00C93F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93F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93FB5"/>
    <w:pPr>
      <w:suppressAutoHyphens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93F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93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93FB5"/>
    <w:rPr>
      <w:color w:val="0000FF"/>
      <w:u w:val="single"/>
    </w:rPr>
  </w:style>
  <w:style w:type="paragraph" w:styleId="aa">
    <w:name w:val="Normal (Web)"/>
    <w:basedOn w:val="a"/>
    <w:rsid w:val="00C9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 Знак Знак"/>
    <w:rsid w:val="00C93FB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156DF9"/>
    <w:pPr>
      <w:widowControl w:val="0"/>
      <w:spacing w:after="8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156DF9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ab">
    <w:name w:val="List Paragraph"/>
    <w:basedOn w:val="a"/>
    <w:uiPriority w:val="99"/>
    <w:qFormat/>
    <w:rsid w:val="00156DF9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156DF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B28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97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0488"/>
  </w:style>
  <w:style w:type="paragraph" w:styleId="af">
    <w:name w:val="footer"/>
    <w:basedOn w:val="a"/>
    <w:link w:val="af0"/>
    <w:uiPriority w:val="99"/>
    <w:unhideWhenUsed/>
    <w:rsid w:val="0097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0488"/>
  </w:style>
  <w:style w:type="paragraph" w:customStyle="1" w:styleId="ConsPlusTitle">
    <w:name w:val="ConsPlusTitle"/>
    <w:rsid w:val="00234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Title"/>
    <w:basedOn w:val="a"/>
    <w:link w:val="af2"/>
    <w:qFormat/>
    <w:rsid w:val="00947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9470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470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B5"/>
  </w:style>
  <w:style w:type="paragraph" w:styleId="1">
    <w:name w:val="heading 1"/>
    <w:basedOn w:val="a"/>
    <w:next w:val="a"/>
    <w:link w:val="10"/>
    <w:qFormat/>
    <w:rsid w:val="00C93F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93F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Основной текст1,Основной текст отчета,Body Text Char"/>
    <w:basedOn w:val="a"/>
    <w:link w:val="11"/>
    <w:rsid w:val="00C93FB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93FB5"/>
  </w:style>
  <w:style w:type="character" w:customStyle="1" w:styleId="11">
    <w:name w:val="Основной текст Знак1"/>
    <w:aliases w:val="bt Знак,Основной текст1 Знак,Основной текст отчета Знак,Body Text Char Знак"/>
    <w:link w:val="a3"/>
    <w:locked/>
    <w:rsid w:val="00C93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3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93FB5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Indent 3"/>
    <w:basedOn w:val="a"/>
    <w:link w:val="32"/>
    <w:rsid w:val="00C93F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93F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93FB5"/>
    <w:pPr>
      <w:suppressAutoHyphens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93F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93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93FB5"/>
    <w:rPr>
      <w:color w:val="0000FF"/>
      <w:u w:val="single"/>
    </w:rPr>
  </w:style>
  <w:style w:type="paragraph" w:styleId="aa">
    <w:name w:val="Normal (Web)"/>
    <w:basedOn w:val="a"/>
    <w:rsid w:val="00C9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 Знак Знак"/>
    <w:rsid w:val="00C93FB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156DF9"/>
    <w:pPr>
      <w:widowControl w:val="0"/>
      <w:spacing w:after="8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156DF9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ab">
    <w:name w:val="List Paragraph"/>
    <w:basedOn w:val="a"/>
    <w:uiPriority w:val="99"/>
    <w:qFormat/>
    <w:rsid w:val="00156DF9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156DF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B28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97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0488"/>
  </w:style>
  <w:style w:type="paragraph" w:styleId="af">
    <w:name w:val="footer"/>
    <w:basedOn w:val="a"/>
    <w:link w:val="af0"/>
    <w:uiPriority w:val="99"/>
    <w:unhideWhenUsed/>
    <w:rsid w:val="0097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0488"/>
  </w:style>
  <w:style w:type="paragraph" w:customStyle="1" w:styleId="ConsPlusTitle">
    <w:name w:val="ConsPlusTitle"/>
    <w:rsid w:val="00234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Title"/>
    <w:basedOn w:val="a"/>
    <w:link w:val="af2"/>
    <w:qFormat/>
    <w:rsid w:val="00947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9470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470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7DF4-4FE3-40EC-9B1A-BE2743B4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Татьяна</dc:creator>
  <cp:lastModifiedBy>Дегтярева Татьяна</cp:lastModifiedBy>
  <cp:revision>19</cp:revision>
  <dcterms:created xsi:type="dcterms:W3CDTF">2018-12-10T07:17:00Z</dcterms:created>
  <dcterms:modified xsi:type="dcterms:W3CDTF">2019-01-10T06:33:00Z</dcterms:modified>
</cp:coreProperties>
</file>